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jc w:val="center"/>
        <w:rPr>
          <w:b/>
          <w:bCs/>
        </w:rPr>
      </w:pPr>
      <w:r>
        <w:rPr>
          <w:b/>
          <w:bCs/>
        </w:rPr>
        <w:t xml:space="preserve">Общество с ограниченной ответственностью «ХНМ Интер»</w:t>
      </w:r>
      <w:r>
        <w:rPr>
          <w:b/>
          <w:bCs/>
        </w:rPr>
      </w:r>
    </w:p>
    <w:p>
      <w:pPr>
        <w:pStyle w:val="702"/>
        <w:jc w:val="center"/>
        <w:rPr>
          <w:b/>
          <w:bCs/>
        </w:rPr>
      </w:pPr>
      <w:r>
        <w:rPr>
          <w:b/>
          <w:bCs/>
        </w:rPr>
        <w:t xml:space="preserve">(ООО «ХНМ Интер</w:t>
      </w:r>
      <w:r>
        <w:rPr>
          <w:b/>
          <w:bCs/>
        </w:rPr>
        <w:t xml:space="preserve">»</w:t>
      </w:r>
      <w:r>
        <w:rPr>
          <w:b/>
          <w:bCs/>
        </w:rPr>
        <w:t xml:space="preserve">)</w:t>
      </w:r>
      <w:r>
        <w:rPr>
          <w:b/>
          <w:bCs/>
        </w:rPr>
      </w:r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  <w:ind w:firstLine="4962"/>
        <w:spacing w:before="120" w:after="120"/>
      </w:pPr>
      <w:r>
        <w:t xml:space="preserve">Утверждено приказом</w:t>
      </w:r>
      <w:r/>
    </w:p>
    <w:p>
      <w:pPr>
        <w:pStyle w:val="702"/>
        <w:ind w:firstLine="4962"/>
        <w:spacing w:before="120" w:after="120"/>
      </w:pPr>
      <w:r>
        <w:t xml:space="preserve">ООО «ХНМ Интер»</w:t>
      </w:r>
      <w:r/>
    </w:p>
    <w:p>
      <w:pPr>
        <w:pStyle w:val="702"/>
        <w:ind w:firstLine="4962"/>
      </w:pPr>
      <w:r>
        <w:t xml:space="preserve">№ 4 от «21» августа  2025 г.</w:t>
      </w:r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</w:t>
      </w:r>
      <w:r>
        <w:rPr>
          <w:b/>
          <w:bCs/>
          <w:sz w:val="28"/>
          <w:szCs w:val="28"/>
        </w:rPr>
      </w:r>
    </w:p>
    <w:p>
      <w:pPr>
        <w:pStyle w:val="7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ОБРАБОТКИ И ОБЕСПЕЧЕНИЯ БЕЗОПАСНОСТИ</w:t>
      </w:r>
      <w:r>
        <w:rPr>
          <w:b/>
          <w:bCs/>
          <w:sz w:val="28"/>
          <w:szCs w:val="28"/>
        </w:rPr>
      </w:r>
    </w:p>
    <w:p>
      <w:pPr>
        <w:pStyle w:val="7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ПЕРСОНАЛЬНЫХ ДАННЫХ</w:t>
      </w:r>
      <w:r>
        <w:rPr>
          <w:b/>
          <w:bCs/>
          <w:sz w:val="28"/>
          <w:szCs w:val="28"/>
        </w:rPr>
      </w:r>
    </w:p>
    <w:p>
      <w:pPr>
        <w:pStyle w:val="7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ООО «ХНМ ИНТЕР»</w:t>
      </w:r>
      <w:r>
        <w:rPr>
          <w:b/>
          <w:bCs/>
          <w:sz w:val="28"/>
          <w:szCs w:val="28"/>
        </w:rPr>
      </w:r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</w:pPr>
      <w:r/>
      <w:r/>
    </w:p>
    <w:p>
      <w:pPr>
        <w:pStyle w:val="702"/>
        <w:jc w:val="center"/>
      </w:pPr>
      <w:r>
        <w:t xml:space="preserve">Москва,</w:t>
      </w:r>
      <w:r/>
    </w:p>
    <w:p>
      <w:pPr>
        <w:pStyle w:val="702"/>
        <w:jc w:val="center"/>
      </w:pPr>
      <w:r>
        <w:t xml:space="preserve">2025</w:t>
      </w:r>
      <w:r/>
    </w:p>
    <w:p>
      <w:r/>
      <w:r/>
    </w:p>
    <w:sdt>
      <w:sdtPr>
        <w15:appearance w15:val="boundingBox"/>
        <w:id w:val="1290096493"/>
        <w:docPartObj>
          <w:docPartGallery w:val="Table of Contents"/>
          <w:docPartUnique w:val="true"/>
        </w:docPartObj>
        <w:rPr/>
      </w:sdtPr>
      <w:sdtContent>
        <w:p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СОДЕРЖАНИЕ</w:t>
          </w:r>
          <w:r>
            <w:rPr>
              <w:b/>
              <w:bCs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tooltip="#_Toc80722640" w:anchor="_Toc80722640" w:history="1">
            <w:r>
              <w:rPr>
                <w:rStyle w:val="752"/>
                <w:b w:val="0"/>
              </w:rPr>
              <w:t xml:space="preserve">1.</w:t>
            </w:r>
            <w:r>
              <w:rPr>
                <w:rStyle w:val="752"/>
                <w:b w:val="0"/>
              </w:rPr>
              <w:tab/>
              <w:t xml:space="preserve">НАЗНАЧЕНИЕ И ОБЛАСТЬ ПРИМЕНЕНИЯ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_Toc80722640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3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1" w:anchor="_Toc80722641" w:history="1">
            <w:r>
              <w:rPr>
                <w:rStyle w:val="752"/>
                <w:b w:val="0"/>
              </w:rPr>
              <w:t xml:space="preserve">2.</w:t>
            </w:r>
            <w:r>
              <w:rPr>
                <w:rStyle w:val="752"/>
                <w:b w:val="0"/>
              </w:rPr>
              <w:tab/>
              <w:t xml:space="preserve">ТЕРМИНЫ, ОПРЕДЕЛЕНИЯ И СОКРАЩЕНИЯ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_Toc80722641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4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2" w:anchor="_Toc80722642" w:history="1">
            <w:r>
              <w:rPr>
                <w:rStyle w:val="752"/>
                <w:b w:val="0"/>
              </w:rPr>
              <w:t xml:space="preserve">3.</w:t>
            </w:r>
            <w:r>
              <w:rPr>
                <w:rStyle w:val="752"/>
                <w:b w:val="0"/>
              </w:rPr>
              <w:tab/>
              <w:t xml:space="preserve">ОБЩИЕ ПОЛОЖЕНИЯ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_Toc80722642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5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3" w:anchor="_Toc80722643" w:history="1">
            <w:r>
              <w:rPr>
                <w:rStyle w:val="752"/>
                <w:b w:val="0"/>
              </w:rPr>
              <w:t xml:space="preserve">4.</w:t>
            </w:r>
            <w:r>
              <w:rPr>
                <w:rStyle w:val="752"/>
                <w:b w:val="0"/>
              </w:rPr>
              <w:tab/>
              <w:t xml:space="preserve">ПЕРЕЧЕНЬ СУБЪЕКТОВ ПЕРСОНАЛЬНЫХ ДАННЫХ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_Toc80722643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8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4" w:anchor="_Toc80722644" w:history="1">
            <w:r>
              <w:rPr>
                <w:rStyle w:val="752"/>
                <w:b w:val="0"/>
              </w:rPr>
              <w:t xml:space="preserve">5.</w:t>
            </w:r>
            <w:r>
              <w:rPr>
                <w:rStyle w:val="752"/>
                <w:b w:val="0"/>
              </w:rPr>
              <w:tab/>
              <w:t xml:space="preserve">ПЕРЕЧЕНЬ ПЕРСОНАЛЬНЫХ ДАННЫХ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_Toc80722644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9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5" w:anchor="_Toc80722645" w:history="1">
            <w:r>
              <w:rPr>
                <w:rStyle w:val="752"/>
                <w:b w:val="0"/>
              </w:rPr>
              <w:t xml:space="preserve">6.</w:t>
            </w:r>
            <w:r>
              <w:rPr>
                <w:rStyle w:val="752"/>
                <w:b w:val="0"/>
              </w:rPr>
              <w:tab/>
              <w:t xml:space="preserve">ПЕРЕДАЧА ПЕРСОНАЛЬНЫХ ДАННЫХ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_Toc80722645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10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6" w:anchor="_Toc80722646" w:history="1">
            <w:r>
              <w:rPr>
                <w:rStyle w:val="752"/>
                <w:b w:val="0"/>
              </w:rPr>
              <w:t xml:space="preserve">7.</w:t>
            </w:r>
            <w:r>
              <w:rPr>
                <w:rStyle w:val="752"/>
                <w:b w:val="0"/>
              </w:rPr>
              <w:tab/>
              <w:t xml:space="preserve">ОСНОВНЫЕ МЕРЫ ПО ОБЕСПЕЧЕНИЮ БЕЗОПАСНОСТИ ПЕРСОНАЛЬНЫХ ДАННЫХ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_Toc80722646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11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7" w:anchor="_Toc80722647" w:history="1">
            <w:r>
              <w:rPr>
                <w:rStyle w:val="752"/>
                <w:b w:val="0"/>
              </w:rPr>
              <w:t xml:space="preserve">8.</w:t>
            </w:r>
            <w:r>
              <w:rPr>
                <w:rStyle w:val="752"/>
                <w:b w:val="0"/>
              </w:rPr>
              <w:tab/>
              <w:t xml:space="preserve">ПРАВА И ОБЯЗАННОСТИ СУБЪЕКТОВ ПЕРСОНАЛЬНЫХ ДАННЫХ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_Toc80722647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13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8" w:anchor="_Toc80722648" w:history="1">
            <w:r>
              <w:rPr>
                <w:rStyle w:val="752"/>
                <w:b w:val="0"/>
              </w:rPr>
              <w:t xml:space="preserve">9.</w:t>
            </w:r>
            <w:r>
              <w:rPr>
                <w:rStyle w:val="752"/>
                <w:b w:val="0"/>
              </w:rPr>
              <w:tab/>
              <w:t xml:space="preserve">ПРАВА И ОБЯЗАННОСТИ КОМПАНИИ (ОПЕРАТОРА ПЕРСОНАЛЬНЫХ ДАННЫХ)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_Toc80722648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14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49" w:anchor="_Toc80722649" w:history="1">
            <w:r>
              <w:rPr>
                <w:rStyle w:val="752"/>
                <w:b w:val="0"/>
              </w:rPr>
              <w:t xml:space="preserve">10.</w:t>
            </w:r>
            <w:r>
              <w:rPr>
                <w:rStyle w:val="752"/>
                <w:b w:val="0"/>
              </w:rPr>
              <w:tab/>
              <w:t xml:space="preserve">АУДИТ И МОНИТОРИНГ В ОБЛАСТИ ОБРАБОТКИ И ОБЕСПЕЧЕНИЯ БЕЗОПАСНОСТИ ПЕРСОНАЛЬНЫХ ДАННЫХ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_Toc80722649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15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50" w:anchor="_Toc80722650" w:history="1">
            <w:r>
              <w:rPr>
                <w:rStyle w:val="752"/>
                <w:b w:val="0"/>
              </w:rPr>
              <w:t xml:space="preserve">11.</w:t>
            </w:r>
            <w:r>
              <w:rPr>
                <w:rStyle w:val="752"/>
                <w:b w:val="0"/>
              </w:rPr>
              <w:tab/>
              <w:t xml:space="preserve">ОТВЕТСТВЕННОСТЬ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_Toc80722650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15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  <w:b w:val="0"/>
            </w:rPr>
          </w:pPr>
          <w:r/>
          <w:hyperlink w:tooltip="#_Toc80722651" w:anchor="_Toc80722651" w:history="1">
            <w:r>
              <w:rPr>
                <w:rStyle w:val="752"/>
                <w:b w:val="0"/>
              </w:rPr>
              <w:t xml:space="preserve">12.</w:t>
            </w:r>
            <w:r>
              <w:rPr>
                <w:rStyle w:val="752"/>
                <w:b w:val="0"/>
              </w:rPr>
              <w:tab/>
              <w:t xml:space="preserve">КОНТАКТЫ</w:t>
            </w:r>
            <w:r>
              <w:rPr>
                <w:rStyle w:val="752"/>
                <w:b w:val="0"/>
              </w:rPr>
              <w:tab/>
            </w:r>
            <w:r>
              <w:rPr>
                <w:rStyle w:val="752"/>
                <w:b w:val="0"/>
              </w:rPr>
              <w:fldChar w:fldCharType="begin"/>
            </w:r>
            <w:r>
              <w:rPr>
                <w:rStyle w:val="752"/>
                <w:b w:val="0"/>
              </w:rPr>
              <w:instrText xml:space="preserve"> PAGEREF _Toc80722651 \h </w:instrText>
            </w:r>
            <w:r>
              <w:rPr>
                <w:rStyle w:val="752"/>
                <w:b w:val="0"/>
              </w:rPr>
            </w:r>
            <w:r>
              <w:rPr>
                <w:rStyle w:val="752"/>
                <w:b w:val="0"/>
              </w:rPr>
              <w:fldChar w:fldCharType="separate"/>
            </w:r>
            <w:r>
              <w:rPr>
                <w:rStyle w:val="752"/>
                <w:b w:val="0"/>
              </w:rPr>
              <w:t xml:space="preserve">16</w:t>
            </w:r>
            <w:r>
              <w:rPr>
                <w:rStyle w:val="752"/>
                <w:b w:val="0"/>
              </w:rPr>
              <w:fldChar w:fldCharType="end"/>
            </w:r>
          </w:hyperlink>
          <w:r/>
          <w:r>
            <w:rPr>
              <w:rStyle w:val="752"/>
              <w:b w:val="0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</w:rPr>
          </w:pPr>
          <w:r/>
          <w:hyperlink w:tooltip="#_Toc80722652" w:anchor="_Toc80722652" w:history="1">
            <w:r>
              <w:rPr>
                <w:rStyle w:val="752"/>
                <w:b w:val="0"/>
              </w:rPr>
              <w:t xml:space="preserve">ПРИЛОЖЕНИЕ А ФОРМА ЗАПРОСА СУБЪЕКТА НА ПОЛУЧЕНИЕ ИНФОРМАЦИИ, КАСАЮЩЕЙСЯ ОБРАБОТКИ ЕГО ПЕРСОНАЛЬНЫХ ДАННЫХ</w:t>
            </w:r>
            <w:r>
              <w:rPr>
                <w:rStyle w:val="752"/>
              </w:rPr>
              <w:tab/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</w:rPr>
              <w:fldChar w:fldCharType="begin"/>
            </w:r>
            <w:r>
              <w:rPr>
                <w:rStyle w:val="752"/>
                <w:b w:val="0"/>
                <w:bCs w:val="0"/>
              </w:rPr>
              <w:instrText xml:space="preserve"> PAGEREF _Toc80722652 \h </w:instrText>
            </w:r>
            <w:r>
              <w:rPr>
                <w:rStyle w:val="752"/>
                <w:b w:val="0"/>
                <w:bCs w:val="0"/>
              </w:rPr>
            </w:r>
            <w:r>
              <w:rPr>
                <w:rStyle w:val="752"/>
                <w:b w:val="0"/>
                <w:bCs w:val="0"/>
              </w:rPr>
              <w:fldChar w:fldCharType="separate"/>
            </w:r>
            <w:r>
              <w:rPr>
                <w:rStyle w:val="752"/>
                <w:b w:val="0"/>
                <w:bCs w:val="0"/>
              </w:rPr>
              <w:t xml:space="preserve">17</w:t>
            </w:r>
            <w:r>
              <w:rPr>
                <w:rStyle w:val="752"/>
                <w:b w:val="0"/>
                <w:bCs w:val="0"/>
              </w:rPr>
              <w:fldChar w:fldCharType="end"/>
            </w:r>
          </w:hyperlink>
          <w:r/>
          <w:r>
            <w:rPr>
              <w:rStyle w:val="752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</w:rPr>
          </w:pPr>
          <w:r/>
          <w:hyperlink w:tooltip="#_Toc80722653" w:anchor="_Toc80722653" w:history="1">
            <w:r>
              <w:rPr>
                <w:rStyle w:val="752"/>
                <w:b w:val="0"/>
              </w:rPr>
              <w:t xml:space="preserve">ПРИЛОЖЕНИЕ Б ФОРМА ЗАЯВЛЕНИЯ СУБЪЕКТА НА УТОЧНЕНИЕ ЕГО ПЕРСОНАЛЬНЫХ ДАННЫХ</w:t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  <w:u w:val="none"/>
              </w:rPr>
              <w:fldChar w:fldCharType="begin"/>
            </w:r>
            <w:r>
              <w:rPr>
                <w:rStyle w:val="752"/>
                <w:b w:val="0"/>
                <w:bCs w:val="0"/>
                <w:u w:val="none"/>
              </w:rPr>
              <w:instrText xml:space="preserve"> PAGEREF _Toc80722653 \h </w:instrText>
            </w:r>
            <w:r>
              <w:rPr>
                <w:rStyle w:val="752"/>
                <w:b w:val="0"/>
                <w:bCs w:val="0"/>
                <w:u w:val="none"/>
              </w:rPr>
            </w:r>
            <w:r>
              <w:rPr>
                <w:rStyle w:val="752"/>
                <w:b w:val="0"/>
                <w:bCs w:val="0"/>
                <w:u w:val="none"/>
              </w:rPr>
              <w:fldChar w:fldCharType="separate"/>
            </w:r>
            <w:r>
              <w:rPr>
                <w:rStyle w:val="752"/>
                <w:b w:val="0"/>
                <w:bCs w:val="0"/>
                <w:u w:val="none"/>
              </w:rPr>
              <w:t xml:space="preserve">18</w:t>
            </w:r>
            <w:r>
              <w:rPr>
                <w:rStyle w:val="752"/>
                <w:b w:val="0"/>
                <w:bCs w:val="0"/>
                <w:u w:val="none"/>
              </w:rPr>
              <w:fldChar w:fldCharType="end"/>
            </w:r>
          </w:hyperlink>
          <w:r/>
          <w:r>
            <w:rPr>
              <w:rStyle w:val="752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</w:rPr>
          </w:pPr>
          <w:r/>
          <w:hyperlink w:tooltip="#_Toc80722654" w:anchor="_Toc80722654" w:history="1">
            <w:r>
              <w:rPr>
                <w:rStyle w:val="752"/>
                <w:b w:val="0"/>
              </w:rPr>
              <w:t xml:space="preserve">ПРИЛОЖЕНИЕ В ФОРМА ЗАЯВЛЕНИЯ СУБЪЕКТА НА ПРЕКРАЩЕНИЕ ОБРАБОТКИ ПЕРСОНАЛЬНЫХ ДАННЫХ В ЦЕЛЯХ ПРОДВИЖЕНИЯ ТОВАРОВ И УСЛУГ</w:t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  <w:u w:val="none"/>
              </w:rPr>
              <w:fldChar w:fldCharType="begin"/>
            </w:r>
            <w:r>
              <w:rPr>
                <w:rStyle w:val="752"/>
                <w:b w:val="0"/>
                <w:bCs w:val="0"/>
                <w:u w:val="none"/>
              </w:rPr>
              <w:instrText xml:space="preserve"> PAGEREF _Toc80722654 \h </w:instrText>
            </w:r>
            <w:r>
              <w:rPr>
                <w:rStyle w:val="752"/>
                <w:b w:val="0"/>
                <w:bCs w:val="0"/>
                <w:u w:val="none"/>
              </w:rPr>
            </w:r>
            <w:r>
              <w:rPr>
                <w:rStyle w:val="752"/>
                <w:b w:val="0"/>
                <w:bCs w:val="0"/>
                <w:u w:val="none"/>
              </w:rPr>
              <w:fldChar w:fldCharType="separate"/>
            </w:r>
            <w:r>
              <w:rPr>
                <w:rStyle w:val="752"/>
                <w:b w:val="0"/>
                <w:bCs w:val="0"/>
                <w:u w:val="none"/>
              </w:rPr>
              <w:t xml:space="preserve">19</w:t>
            </w:r>
            <w:r>
              <w:rPr>
                <w:rStyle w:val="752"/>
                <w:b w:val="0"/>
                <w:bCs w:val="0"/>
                <w:u w:val="none"/>
              </w:rPr>
              <w:fldChar w:fldCharType="end"/>
            </w:r>
          </w:hyperlink>
          <w:r/>
          <w:r>
            <w:rPr>
              <w:rStyle w:val="752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</w:rPr>
          </w:pPr>
          <w:r/>
          <w:hyperlink w:tooltip="#_Toc80722655" w:anchor="_Toc80722655" w:history="1">
            <w:r>
              <w:rPr>
                <w:rStyle w:val="752"/>
                <w:b w:val="0"/>
              </w:rPr>
              <w:t xml:space="preserve">ПРИЛОЖЕНИЕ Г ФОРМА ВОЗРАЖЕНИЯ СУБЪЕКТА ПРОТИВ РЕШЕНИЯ, ПРИНЯТОГО НА ОСНОВАНИИ ИСКЛЮЧИТЕЛЬНО АВТОМАТИЗИРОВАННОЙ ОБРАБОТКИ ПЕРСОНАЛЬНЫХ ДАННЫХ</w:t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  <w:u w:val="none"/>
              </w:rPr>
              <w:fldChar w:fldCharType="begin"/>
            </w:r>
            <w:r>
              <w:rPr>
                <w:rStyle w:val="752"/>
                <w:b w:val="0"/>
                <w:bCs w:val="0"/>
                <w:u w:val="none"/>
              </w:rPr>
              <w:instrText xml:space="preserve"> PAGEREF _Toc80722655 \h </w:instrText>
            </w:r>
            <w:r>
              <w:rPr>
                <w:rStyle w:val="752"/>
                <w:b w:val="0"/>
                <w:bCs w:val="0"/>
                <w:u w:val="none"/>
              </w:rPr>
            </w:r>
            <w:r>
              <w:rPr>
                <w:rStyle w:val="752"/>
                <w:b w:val="0"/>
                <w:bCs w:val="0"/>
                <w:u w:val="none"/>
              </w:rPr>
              <w:fldChar w:fldCharType="separate"/>
            </w:r>
            <w:r>
              <w:rPr>
                <w:rStyle w:val="752"/>
                <w:b w:val="0"/>
                <w:bCs w:val="0"/>
                <w:u w:val="none"/>
              </w:rPr>
              <w:t xml:space="preserve">20</w:t>
            </w:r>
            <w:r>
              <w:rPr>
                <w:rStyle w:val="752"/>
                <w:b w:val="0"/>
                <w:bCs w:val="0"/>
                <w:u w:val="none"/>
              </w:rPr>
              <w:fldChar w:fldCharType="end"/>
            </w:r>
          </w:hyperlink>
          <w:r/>
          <w:r>
            <w:rPr>
              <w:rStyle w:val="752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</w:rPr>
          </w:pPr>
          <w:r/>
          <w:hyperlink w:tooltip="#_Toc80722656" w:anchor="_Toc80722656" w:history="1">
            <w:r>
              <w:rPr>
                <w:rStyle w:val="752"/>
                <w:b w:val="0"/>
              </w:rPr>
              <w:t xml:space="preserve">ПРИЛОЖЕНИЕ Д ФОРМА ЗАЯВЛЕНИЯ НА ОТЗЫВ СОГЛАСИЯ СУБЪЕКТА НА ОБРАБОТКУ ПЕРСОНАЛЬНЫХ ДАННЫХ</w:t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  <w:u w:val="none"/>
              </w:rPr>
              <w:fldChar w:fldCharType="begin"/>
            </w:r>
            <w:r>
              <w:rPr>
                <w:rStyle w:val="752"/>
                <w:b w:val="0"/>
                <w:bCs w:val="0"/>
                <w:u w:val="none"/>
              </w:rPr>
              <w:instrText xml:space="preserve"> PAGEREF _Toc80722656 \h </w:instrText>
            </w:r>
            <w:r>
              <w:rPr>
                <w:rStyle w:val="752"/>
                <w:b w:val="0"/>
                <w:bCs w:val="0"/>
                <w:u w:val="none"/>
              </w:rPr>
            </w:r>
            <w:r>
              <w:rPr>
                <w:rStyle w:val="752"/>
                <w:b w:val="0"/>
                <w:bCs w:val="0"/>
                <w:u w:val="none"/>
              </w:rPr>
              <w:fldChar w:fldCharType="separate"/>
            </w:r>
            <w:r>
              <w:rPr>
                <w:rStyle w:val="752"/>
                <w:b w:val="0"/>
                <w:bCs w:val="0"/>
                <w:u w:val="none"/>
              </w:rPr>
              <w:t xml:space="preserve">21</w:t>
            </w:r>
            <w:r>
              <w:rPr>
                <w:rStyle w:val="752"/>
                <w:b w:val="0"/>
                <w:bCs w:val="0"/>
                <w:u w:val="none"/>
              </w:rPr>
              <w:fldChar w:fldCharType="end"/>
            </w:r>
          </w:hyperlink>
          <w:r/>
          <w:r>
            <w:rPr>
              <w:rStyle w:val="752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Style w:val="752"/>
            </w:rPr>
          </w:pPr>
          <w:r/>
          <w:hyperlink w:tooltip="#_Toc80722657" w:anchor="_Toc80722657" w:history="1">
            <w:r>
              <w:rPr>
                <w:rStyle w:val="752"/>
                <w:b w:val="0"/>
              </w:rPr>
              <w:t xml:space="preserve">ПРИЛОЖЕНИЕ Е ФОРМА ЗАПРОСА СУБЪЕКТА НА УНИЧТОЖЕНИЕ ПО ПРИЧИНЕ НЕЗАКОННО ПОЛУЧЕННЫХ ИЛИ ИЗБЫТОЧНЫХ ПО ОТНОШЕНИЮ К ЗАЯВЛЕННОЙ ЦЕЛИ ОБРАБОТКИ ПЕРСОНАЛЬНЫХ ДАННЫХ</w:t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  <w:u w:val="none"/>
              </w:rPr>
              <w:fldChar w:fldCharType="begin"/>
            </w:r>
            <w:r>
              <w:rPr>
                <w:rStyle w:val="752"/>
                <w:b w:val="0"/>
                <w:bCs w:val="0"/>
                <w:u w:val="none"/>
              </w:rPr>
              <w:instrText xml:space="preserve"> PAGEREF _Toc80722657 \h </w:instrText>
            </w:r>
            <w:r>
              <w:rPr>
                <w:rStyle w:val="752"/>
                <w:b w:val="0"/>
                <w:bCs w:val="0"/>
                <w:u w:val="none"/>
              </w:rPr>
            </w:r>
            <w:r>
              <w:rPr>
                <w:rStyle w:val="752"/>
                <w:b w:val="0"/>
                <w:bCs w:val="0"/>
                <w:u w:val="none"/>
              </w:rPr>
              <w:fldChar w:fldCharType="separate"/>
            </w:r>
            <w:r>
              <w:rPr>
                <w:rStyle w:val="752"/>
                <w:b w:val="0"/>
                <w:bCs w:val="0"/>
                <w:u w:val="none"/>
              </w:rPr>
              <w:t xml:space="preserve">22</w:t>
            </w:r>
            <w:r>
              <w:rPr>
                <w:rStyle w:val="752"/>
                <w:b w:val="0"/>
                <w:bCs w:val="0"/>
                <w:u w:val="none"/>
              </w:rPr>
              <w:fldChar w:fldCharType="end"/>
            </w:r>
          </w:hyperlink>
          <w:r/>
          <w:r>
            <w:rPr>
              <w:rStyle w:val="752"/>
            </w:rPr>
          </w:r>
        </w:p>
        <w:p>
          <w:pPr>
            <w:pStyle w:val="767"/>
            <w:ind w:left="0" w:right="141" w:firstLine="0"/>
            <w:jc w:val="both"/>
            <w:tabs>
              <w:tab w:val="clear" w:pos="284" w:leader="none"/>
              <w:tab w:val="left" w:pos="426" w:leader="none"/>
            </w:tabs>
            <w:rPr>
              <w:rFonts w:asciiTheme="minorHAnsi" w:hAnsiTheme="minorHAnsi" w:eastAsiaTheme="minorEastAsia" w:cstheme="minorBidi"/>
              <w:b w:val="0"/>
              <w:caps w:val="0"/>
              <w:sz w:val="22"/>
              <w:szCs w:val="22"/>
              <w:lang w:val="en-US" w:eastAsia="en-US"/>
            </w:rPr>
          </w:pPr>
          <w:r/>
          <w:hyperlink w:tooltip="#_Toc80722658" w:anchor="_Toc80722658" w:history="1">
            <w:r>
              <w:rPr>
                <w:rStyle w:val="752"/>
                <w:b w:val="0"/>
              </w:rPr>
              <w:t xml:space="preserve">ПРИЛОЖЕНИЕ Ж ФОРМА ЗАПРОСА СУБЪЕКТА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      </w:r>
            <w:r>
              <w:rPr>
                <w:rStyle w:val="752"/>
              </w:rPr>
              <w:tab/>
            </w:r>
            <w:r>
              <w:rPr>
                <w:rStyle w:val="752"/>
                <w:b w:val="0"/>
                <w:bCs w:val="0"/>
                <w:u w:val="none"/>
              </w:rPr>
              <w:fldChar w:fldCharType="begin"/>
            </w:r>
            <w:r>
              <w:rPr>
                <w:rStyle w:val="752"/>
                <w:b w:val="0"/>
                <w:bCs w:val="0"/>
                <w:u w:val="none"/>
              </w:rPr>
              <w:instrText xml:space="preserve"> PAGEREF _Toc80722658 \h </w:instrText>
            </w:r>
            <w:r>
              <w:rPr>
                <w:rStyle w:val="752"/>
                <w:b w:val="0"/>
                <w:bCs w:val="0"/>
                <w:u w:val="none"/>
              </w:rPr>
            </w:r>
            <w:r>
              <w:rPr>
                <w:rStyle w:val="752"/>
                <w:b w:val="0"/>
                <w:bCs w:val="0"/>
                <w:u w:val="none"/>
              </w:rPr>
              <w:fldChar w:fldCharType="separate"/>
            </w:r>
            <w:r>
              <w:rPr>
                <w:rStyle w:val="752"/>
                <w:b w:val="0"/>
                <w:bCs w:val="0"/>
                <w:u w:val="none"/>
              </w:rPr>
              <w:t xml:space="preserve">23</w:t>
            </w:r>
            <w:r>
              <w:rPr>
                <w:rStyle w:val="752"/>
                <w:b w:val="0"/>
                <w:bCs w:val="0"/>
                <w:u w:val="none"/>
              </w:rP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b w:val="0"/>
              <w:caps w:val="0"/>
              <w:sz w:val="22"/>
              <w:szCs w:val="22"/>
              <w:lang w:val="en-US" w:eastAsia="en-US"/>
            </w:rPr>
          </w:r>
        </w:p>
        <w:p>
          <w:r>
            <w:rPr>
              <w:bCs/>
            </w:rPr>
            <w:fldChar w:fldCharType="end"/>
          </w:r>
          <w:r/>
        </w:p>
      </w:sdtContent>
    </w:sdt>
    <w:p>
      <w:pPr>
        <w:pStyle w:val="749"/>
        <w:sectPr>
          <w:footerReference w:type="default" r:id="rId9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/>
      <w:bookmarkStart w:id="0" w:name="_Toc523407369"/>
      <w:r/>
      <w:r/>
    </w:p>
    <w:p>
      <w:pPr>
        <w:pStyle w:val="689"/>
      </w:pPr>
      <w:r/>
      <w:bookmarkStart w:id="1" w:name="_Toc80722640"/>
      <w:r>
        <w:t xml:space="preserve">НАЗНАЧЕНИЕ И ОБЛАСТЬ ПРИМЕНЕНИЯ</w:t>
      </w:r>
      <w:bookmarkEnd w:id="0"/>
      <w:r/>
      <w:bookmarkEnd w:id="1"/>
      <w:r/>
      <w:r/>
    </w:p>
    <w:p>
      <w:pPr>
        <w:pStyle w:val="690"/>
      </w:pPr>
      <w:r/>
      <w:bookmarkStart w:id="2" w:name="_Toc523407370"/>
      <w:r>
        <w:t xml:space="preserve">Настоящая Политика</w:t>
      </w:r>
      <w:r>
        <w:t xml:space="preserve"> обработки и обеспечения безопасности персональных данных</w:t>
      </w:r>
      <w:r>
        <w:t xml:space="preserve"> </w:t>
      </w:r>
      <w:r>
        <w:t xml:space="preserve">(далее</w:t>
      </w:r>
      <w:r>
        <w:t xml:space="preserve"> </w:t>
      </w:r>
      <w:r>
        <w:t xml:space="preserve">–</w:t>
      </w:r>
      <w:r>
        <w:t xml:space="preserve"> </w:t>
      </w:r>
      <w:r>
        <w:t xml:space="preserve">Политика) является основопо</w:t>
      </w:r>
      <w:r>
        <w:t xml:space="preserve">лагающим внутренним документом </w:t>
      </w:r>
      <w:r>
        <w:t xml:space="preserve">общества</w:t>
      </w:r>
      <w:r>
        <w:t xml:space="preserve"> с ограниченной ответственностью</w:t>
      </w:r>
      <w:r>
        <w:t xml:space="preserve"> </w:t>
      </w:r>
      <w:r>
        <w:t xml:space="preserve">«</w:t>
      </w:r>
      <w:r>
        <w:t xml:space="preserve">ХНМ ИНТЕР</w:t>
      </w:r>
      <w:r>
        <w:t xml:space="preserve">»</w:t>
      </w:r>
      <w:r>
        <w:t xml:space="preserve"> </w:t>
      </w:r>
      <w:r>
        <w:t xml:space="preserve">(далее</w:t>
      </w:r>
      <w:r>
        <w:t xml:space="preserve"> </w:t>
      </w:r>
      <w:r>
        <w:t xml:space="preserve">–</w:t>
      </w:r>
      <w:r>
        <w:t xml:space="preserve"> </w:t>
      </w:r>
      <w:r>
        <w:t xml:space="preserve">Компания</w:t>
      </w:r>
      <w:r>
        <w:t xml:space="preserve">), определяющим ключевые направления его деятельности в области обработки и обеспечения безопасности персональных данных</w:t>
      </w:r>
      <w:r>
        <w:t xml:space="preserve"> </w:t>
      </w:r>
      <w:r>
        <w:t xml:space="preserve">(далее</w:t>
      </w:r>
      <w:r>
        <w:t xml:space="preserve"> </w:t>
      </w:r>
      <w:r>
        <w:t xml:space="preserve">–</w:t>
      </w:r>
      <w:r>
        <w:t xml:space="preserve"> </w:t>
      </w:r>
      <w:r>
        <w:t xml:space="preserve">ПД</w:t>
      </w:r>
      <w:r>
        <w:t xml:space="preserve">н), оператором которых является Компания</w:t>
      </w:r>
      <w:r>
        <w:t xml:space="preserve">.</w:t>
      </w:r>
      <w:bookmarkEnd w:id="2"/>
      <w:r/>
      <w:r/>
    </w:p>
    <w:p>
      <w:pPr>
        <w:pStyle w:val="690"/>
      </w:pPr>
      <w:r/>
      <w:bookmarkStart w:id="3" w:name="_Toc523407371"/>
      <w:r>
        <w:t xml:space="preserve">Политика разработана в соответствии с Федеральным законом от 27.07.2006 №</w:t>
      </w:r>
      <w:r>
        <w:t xml:space="preserve"> 152-ФЗ «О персональных данных», </w:t>
      </w:r>
      <w:r>
        <w:t xml:space="preserve">подзаконными актами к нему</w:t>
      </w:r>
      <w:r>
        <w:t xml:space="preserve"> и Рекомендациями Роскомнадзора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27.07.2006 № 152-ФЗ «О персональных данных» </w:t>
      </w:r>
      <w:r>
        <w:t xml:space="preserve">(далее совместно именуемые «применимое законодательство в области обработки </w:t>
      </w:r>
      <w:r>
        <w:t xml:space="preserve">и обеспечения безопасности </w:t>
      </w:r>
      <w:r>
        <w:t xml:space="preserve">ПДн»).</w:t>
      </w:r>
      <w:bookmarkEnd w:id="3"/>
      <w:r/>
      <w:r/>
    </w:p>
    <w:p>
      <w:pPr>
        <w:pStyle w:val="690"/>
      </w:pPr>
      <w:r/>
      <w:bookmarkStart w:id="4" w:name="_Toc523407372"/>
      <w:r>
        <w:t xml:space="preserve">Действие настоящей Политики распространяется на всех работников </w:t>
      </w:r>
      <w:r>
        <w:t xml:space="preserve">Компании</w:t>
      </w:r>
      <w:r>
        <w:t xml:space="preserve"> вне зависимости от их должности, в том числе на работников с полной и частичной занятостью, с момента введения Политики в действие.</w:t>
      </w:r>
      <w:bookmarkEnd w:id="4"/>
      <w:r/>
      <w:r/>
    </w:p>
    <w:p>
      <w:pPr>
        <w:pStyle w:val="690"/>
      </w:pPr>
      <w:r/>
      <w:bookmarkStart w:id="5" w:name="_Toc523407373"/>
      <w:r>
        <w:t xml:space="preserve">Организационные, распорядительные и локальные нормативные акты </w:t>
      </w:r>
      <w:r>
        <w:t xml:space="preserve">Компании</w:t>
      </w:r>
      <w:r>
        <w:t xml:space="preserve"> не должны противоречить настоящей Политике.</w:t>
      </w:r>
      <w:bookmarkEnd w:id="5"/>
      <w:r/>
      <w:r/>
    </w:p>
    <w:p>
      <w:pPr>
        <w:pStyle w:val="690"/>
      </w:pPr>
      <w:r/>
      <w:bookmarkStart w:id="6" w:name="_Toc523407374"/>
      <w:r>
        <w:t xml:space="preserve">Настоящая Политика доводится до сведения всех работников </w:t>
      </w:r>
      <w:r>
        <w:t xml:space="preserve">Компании под под</w:t>
      </w:r>
      <w:r>
        <w:t xml:space="preserve">пись и размещается на </w:t>
      </w:r>
      <w:r>
        <w:t xml:space="preserve">корпоративном вебсайте Компании</w:t>
      </w:r>
      <w:r>
        <w:t xml:space="preserve">. Политика является общедоступным документом, который может предоставляться без ограничений всем заинтересованным сторонам.</w:t>
      </w:r>
      <w:bookmarkEnd w:id="6"/>
      <w:r/>
      <w:r/>
    </w:p>
    <w:p>
      <w:pPr>
        <w:pStyle w:val="690"/>
      </w:pPr>
      <w:r/>
      <w:bookmarkStart w:id="7" w:name="_Toc523407375"/>
      <w:r>
        <w:t xml:space="preserve">Период актуализации настоящей Политики составляет 3 года, а </w:t>
      </w:r>
      <w:r>
        <w:t xml:space="preserve">до истечения этого срока – </w:t>
      </w:r>
      <w:r>
        <w:t xml:space="preserve">в случаях изменений в процессах обработки ПДн и (или) изменений применимого законодательства</w:t>
      </w:r>
      <w:r>
        <w:t xml:space="preserve"> в области обработки</w:t>
      </w:r>
      <w:r>
        <w:t xml:space="preserve"> и обеспечения безопасности</w:t>
      </w:r>
      <w:r>
        <w:t xml:space="preserve"> ПДн</w:t>
      </w:r>
      <w:r>
        <w:t xml:space="preserve">, которые затрагивают положения Политики. Актуализация имеет целью приведение в соответствие определенных Политикой положений реальным условиям и текущим требованиям применимого законодательства в области обработки </w:t>
      </w:r>
      <w:r>
        <w:t xml:space="preserve">и обеспечения</w:t>
      </w:r>
      <w:r>
        <w:t xml:space="preserve"> безопасности ПДн.</w:t>
      </w:r>
      <w:bookmarkEnd w:id="7"/>
      <w:r/>
      <w:r/>
    </w:p>
    <w:p>
      <w:pPr>
        <w:pStyle w:val="689"/>
        <w:ind w:left="431" w:hanging="431"/>
        <w:pageBreakBefore/>
      </w:pPr>
      <w:r/>
      <w:bookmarkStart w:id="8" w:name="_Toc472341227"/>
      <w:r/>
      <w:bookmarkStart w:id="9" w:name="_Toc497144969"/>
      <w:r/>
      <w:bookmarkStart w:id="10" w:name="_Toc522200193"/>
      <w:r/>
      <w:bookmarkStart w:id="11" w:name="_Toc523407376"/>
      <w:r/>
      <w:bookmarkStart w:id="12" w:name="_Toc80722641"/>
      <w:r>
        <w:t xml:space="preserve">ТЕРМИНЫ, </w:t>
      </w:r>
      <w:bookmarkEnd w:id="8"/>
      <w:r>
        <w:t xml:space="preserve">ОПРЕДЕЛЕНИЯ И СОКРАЩЕНИЯ</w:t>
      </w:r>
      <w:bookmarkEnd w:id="9"/>
      <w:r/>
      <w:bookmarkEnd w:id="10"/>
      <w:r/>
      <w:bookmarkEnd w:id="11"/>
      <w:r/>
      <w:bookmarkEnd w:id="12"/>
      <w:r/>
      <w:r/>
    </w:p>
    <w:p>
      <w:pPr>
        <w:pStyle w:val="765"/>
        <w:keepNext/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настоящей Политике использованы следующие термины и сокращения:</w:t>
      </w:r>
      <w:r>
        <w:rPr>
          <w:rFonts w:ascii="Arial" w:hAnsi="Arial" w:cs="Arial"/>
        </w:rPr>
      </w:r>
    </w:p>
    <w:p>
      <w:pPr>
        <w:pStyle w:val="690"/>
      </w:pPr>
      <w:r/>
      <w:bookmarkStart w:id="13" w:name="_Toc523407377"/>
      <w:r>
        <w:rPr>
          <w:b/>
        </w:rPr>
        <w:t xml:space="preserve">Персональные данные</w:t>
      </w:r>
      <w:r>
        <w:rPr>
          <w:b/>
        </w:rPr>
        <w:t xml:space="preserve"> (ПДн)</w:t>
      </w:r>
      <w:r>
        <w:t xml:space="preserve"> – </w:t>
      </w:r>
      <w:r>
        <w:t xml:space="preserve">любая информация, относящаяся к прямо или косвенно определенному или определяемому физическому лицу</w:t>
      </w:r>
      <w:r>
        <w:t xml:space="preserve"> (субъекту персональных данных).</w:t>
      </w:r>
      <w:bookmarkEnd w:id="13"/>
      <w:r/>
      <w:r/>
    </w:p>
    <w:p>
      <w:pPr>
        <w:pStyle w:val="690"/>
      </w:pPr>
      <w:r/>
      <w:bookmarkStart w:id="14" w:name="_Toc523407378"/>
      <w:r>
        <w:rPr>
          <w:b/>
        </w:rPr>
        <w:t xml:space="preserve">Контрагент</w:t>
      </w:r>
      <w:r>
        <w:t xml:space="preserve"> –</w:t>
      </w:r>
      <w:r>
        <w:t xml:space="preserve"> физическое или юридическое лицо, с которым </w:t>
      </w:r>
      <w:r>
        <w:t xml:space="preserve">Компания</w:t>
      </w:r>
      <w:r>
        <w:t xml:space="preserve"> вступает в гражданские право</w:t>
      </w:r>
      <w:r>
        <w:t xml:space="preserve">вые </w:t>
      </w:r>
      <w:r>
        <w:t xml:space="preserve">отношения в процессе заключения</w:t>
      </w:r>
      <w:r>
        <w:t xml:space="preserve"> и исполнения договоров.</w:t>
      </w:r>
      <w:bookmarkEnd w:id="14"/>
      <w:r/>
      <w:r/>
    </w:p>
    <w:p>
      <w:pPr>
        <w:pStyle w:val="690"/>
      </w:pPr>
      <w:r/>
      <w:bookmarkStart w:id="15" w:name="_Toc523407379"/>
      <w:r>
        <w:rPr>
          <w:b/>
        </w:rPr>
        <w:t xml:space="preserve">Обработка персональных данных</w:t>
      </w:r>
      <w:r>
        <w:t xml:space="preserve"> –</w:t>
      </w:r>
      <w: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</w:t>
      </w:r>
      <w:r>
        <w:t xml:space="preserve">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t xml:space="preserve">уничтожение персональных данных.</w:t>
      </w:r>
      <w:bookmarkEnd w:id="15"/>
      <w:r/>
      <w:r/>
    </w:p>
    <w:p>
      <w:pPr>
        <w:pStyle w:val="690"/>
      </w:pPr>
      <w:r/>
      <w:bookmarkStart w:id="16" w:name="_Toc523407380"/>
      <w:r>
        <w:rPr>
          <w:b/>
        </w:rPr>
        <w:t xml:space="preserve">Автоматизированная обработка персональных данных</w:t>
      </w:r>
      <w:r>
        <w:t xml:space="preserve"> – </w:t>
      </w:r>
      <w:r>
        <w:t xml:space="preserve">обработка персональных данных с помощью</w:t>
      </w:r>
      <w:r>
        <w:t xml:space="preserve"> средств вычислительной техники.</w:t>
      </w:r>
      <w:bookmarkEnd w:id="16"/>
      <w:r/>
      <w:r/>
    </w:p>
    <w:p>
      <w:pPr>
        <w:pStyle w:val="690"/>
      </w:pPr>
      <w:r/>
      <w:bookmarkStart w:id="17" w:name="_Toc523407381"/>
      <w:r>
        <w:rPr>
          <w:b/>
        </w:rPr>
        <w:t xml:space="preserve">Распространение персональных данных</w:t>
      </w:r>
      <w:r>
        <w:t xml:space="preserve"> – </w:t>
      </w:r>
      <w:r>
        <w:t xml:space="preserve">действия, направленные на раскрытие персональных д</w:t>
      </w:r>
      <w:r>
        <w:t xml:space="preserve">анных неопределенному кругу лиц.</w:t>
      </w:r>
      <w:bookmarkEnd w:id="17"/>
      <w:r/>
      <w:r/>
    </w:p>
    <w:p>
      <w:pPr>
        <w:pStyle w:val="690"/>
      </w:pPr>
      <w:r/>
      <w:bookmarkStart w:id="18" w:name="_Toc523407382"/>
      <w:r>
        <w:rPr>
          <w:b/>
        </w:rPr>
        <w:t xml:space="preserve">Предоставление персональных данных</w:t>
      </w:r>
      <w:r>
        <w:t xml:space="preserve"> –</w:t>
      </w:r>
      <w:r>
        <w:t xml:space="preserve"> действия, направленные на раскрытие персональных данных определенному л</w:t>
      </w:r>
      <w:r>
        <w:t xml:space="preserve">ицу или определенному кругу лиц.</w:t>
      </w:r>
      <w:bookmarkEnd w:id="18"/>
      <w:r/>
      <w:r/>
    </w:p>
    <w:p>
      <w:pPr>
        <w:pStyle w:val="690"/>
      </w:pPr>
      <w:r/>
      <w:bookmarkStart w:id="19" w:name="_Toc523407383"/>
      <w:r>
        <w:rPr>
          <w:b/>
        </w:rPr>
        <w:t xml:space="preserve">Блокирование персональных данных</w:t>
      </w:r>
      <w:r>
        <w:t xml:space="preserve"> –</w:t>
      </w:r>
      <w:r>
        <w:t xml:space="preserve"> временное прекращение обработки персональных данных (за исключением случаев, если обработка необходима для уточнения персонал</w:t>
      </w:r>
      <w:r>
        <w:t xml:space="preserve">ьных данных).</w:t>
      </w:r>
      <w:bookmarkEnd w:id="19"/>
      <w:r/>
      <w:r/>
    </w:p>
    <w:p>
      <w:pPr>
        <w:pStyle w:val="690"/>
      </w:pPr>
      <w:r/>
      <w:bookmarkStart w:id="20" w:name="_Toc523407384"/>
      <w:r>
        <w:rPr>
          <w:b/>
        </w:rPr>
        <w:t xml:space="preserve">Уничтожение персональных данных</w:t>
      </w:r>
      <w:r>
        <w:t xml:space="preserve"> – </w:t>
      </w:r>
      <w:r>
        <w:t xml:space="preserve"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</w:t>
      </w:r>
      <w:r>
        <w:t xml:space="preserve">ерсональных данных.</w:t>
      </w:r>
      <w:bookmarkEnd w:id="20"/>
      <w:r/>
      <w:r/>
    </w:p>
    <w:p>
      <w:pPr>
        <w:pStyle w:val="690"/>
      </w:pPr>
      <w:r/>
      <w:bookmarkStart w:id="21" w:name="_Toc523407385"/>
      <w:r>
        <w:rPr>
          <w:b/>
        </w:rPr>
        <w:t xml:space="preserve">Информационная система</w:t>
      </w:r>
      <w:r>
        <w:t xml:space="preserve"> персональных данных</w:t>
      </w:r>
      <w:r>
        <w:t xml:space="preserve"> – </w:t>
      </w:r>
      <w:r>
        <w:t xml:space="preserve">совокупность содержащихся в базах данных персональных данных и обеспечивающих их обработку информационных т</w:t>
      </w:r>
      <w:r>
        <w:t xml:space="preserve">ехнологий и технических средств.</w:t>
      </w:r>
      <w:bookmarkEnd w:id="21"/>
      <w:r/>
      <w:r/>
    </w:p>
    <w:p>
      <w:pPr>
        <w:pStyle w:val="690"/>
      </w:pPr>
      <w:r/>
      <w:bookmarkStart w:id="22" w:name="_Toc523407386"/>
      <w:r>
        <w:rPr>
          <w:b/>
        </w:rPr>
        <w:t xml:space="preserve">Трансграничная передача персональных данных</w:t>
      </w:r>
      <w:r>
        <w:t xml:space="preserve"> – </w:t>
      </w:r>
      <w:r>
        <w:t xml:space="preserve">передача персональных данных на территорию иностранного государства органу власти иностранного государства, иностранному физическому лицу или</w:t>
      </w:r>
      <w:r>
        <w:t xml:space="preserve"> иностранному юридическому лицу.</w:t>
      </w:r>
      <w:bookmarkEnd w:id="22"/>
      <w:r/>
      <w:r/>
    </w:p>
    <w:p>
      <w:pPr>
        <w:pStyle w:val="690"/>
      </w:pPr>
      <w:r/>
      <w:bookmarkStart w:id="23" w:name="_Toc523407387"/>
      <w:r>
        <w:rPr>
          <w:b/>
        </w:rPr>
        <w:t xml:space="preserve">Специальные категорий персональных данных</w:t>
      </w:r>
      <w:r>
        <w:t xml:space="preserve">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>
        <w:t xml:space="preserve">.</w:t>
      </w:r>
      <w:bookmarkEnd w:id="23"/>
      <w:r/>
      <w:r/>
    </w:p>
    <w:p>
      <w:pPr>
        <w:pStyle w:val="689"/>
      </w:pPr>
      <w:r/>
      <w:bookmarkStart w:id="24" w:name="_Toc523407388"/>
      <w:r/>
      <w:bookmarkStart w:id="25" w:name="_Toc80722642"/>
      <w:r>
        <w:t xml:space="preserve">ОБЩИЕ ПОЛОЖЕНИЯ</w:t>
      </w:r>
      <w:bookmarkEnd w:id="24"/>
      <w:r/>
      <w:bookmarkEnd w:id="25"/>
      <w:r/>
      <w:r/>
    </w:p>
    <w:p>
      <w:pPr>
        <w:pStyle w:val="690"/>
      </w:pPr>
      <w:r/>
      <w:bookmarkStart w:id="26" w:name="_Toc523407389"/>
      <w:r>
        <w:t xml:space="preserve">Политика разработана в целях реализации требований </w:t>
      </w:r>
      <w:r>
        <w:t xml:space="preserve">применимого </w:t>
      </w:r>
      <w:r>
        <w:t xml:space="preserve">законодательства в области обработки и обеспечения безопасности ПДн и </w:t>
      </w:r>
      <w:r>
        <w:t xml:space="preserve">направлена</w:t>
      </w:r>
      <w:r>
        <w:t xml:space="preserve"> </w:t>
      </w:r>
      <w:r>
        <w:t xml:space="preserve">на</w:t>
      </w:r>
      <w:r>
        <w:t xml:space="preserve"> обеспечение защиты прав и свобод человека и гражданина при обработке его ПДн в </w:t>
      </w:r>
      <w:r>
        <w:t xml:space="preserve">Компании</w:t>
      </w:r>
      <w:r>
        <w:t xml:space="preserve">.</w:t>
      </w:r>
      <w:bookmarkEnd w:id="26"/>
      <w:r/>
      <w:r/>
    </w:p>
    <w:p>
      <w:pPr>
        <w:pStyle w:val="690"/>
      </w:pPr>
      <w:r/>
      <w:bookmarkStart w:id="27" w:name="_Toc523407390"/>
      <w:r>
        <w:t xml:space="preserve">Настоящая Политика определяет цели и принципы в области обработки и обеспечения безопасности ПДн и устанавливает официально выраженные руководством </w:t>
      </w:r>
      <w:r>
        <w:t xml:space="preserve">Компании</w:t>
      </w:r>
      <w:r>
        <w:t xml:space="preserve"> намерения и обязательства в указанной области.</w:t>
      </w:r>
      <w:bookmarkEnd w:id="27"/>
      <w:r/>
      <w:r/>
    </w:p>
    <w:p>
      <w:pPr>
        <w:pStyle w:val="690"/>
      </w:pPr>
      <w:r/>
      <w:bookmarkStart w:id="28" w:name="_Toc497144971"/>
      <w:r/>
      <w:bookmarkStart w:id="29" w:name="_Toc523407391"/>
      <w:r>
        <w:t xml:space="preserve">Цели </w:t>
      </w:r>
      <w:r>
        <w:t xml:space="preserve">Компании</w:t>
      </w:r>
      <w:r>
        <w:t xml:space="preserve"> в области обработки и обеспечения безопасности </w:t>
      </w:r>
      <w:bookmarkEnd w:id="28"/>
      <w:r>
        <w:t xml:space="preserve">ПДн:</w:t>
      </w:r>
      <w:bookmarkEnd w:id="29"/>
      <w:r/>
      <w:r/>
    </w:p>
    <w:p>
      <w:pPr>
        <w:pStyle w:val="778"/>
      </w:pPr>
      <w:r>
        <w:t xml:space="preserve">Согласование и заключение договоров с контрагентами</w:t>
      </w:r>
      <w:r>
        <w:t xml:space="preserve">;</w:t>
      </w:r>
      <w:r/>
    </w:p>
    <w:p>
      <w:pPr>
        <w:pStyle w:val="778"/>
      </w:pPr>
      <w:r>
        <w:t xml:space="preserve">Подбор кандидатов на замещение вакантных должностей</w:t>
      </w:r>
      <w:r/>
    </w:p>
    <w:p>
      <w:pPr>
        <w:pStyle w:val="778"/>
      </w:pPr>
      <w:r>
        <w:t xml:space="preserve">Коммуникация с бывшими работодателями для проверки кандидатов на замещение вакантных должностей</w:t>
      </w:r>
      <w:r/>
    </w:p>
    <w:p>
      <w:pPr>
        <w:pStyle w:val="778"/>
      </w:pPr>
      <w:r>
        <w:t xml:space="preserve">Кадровое оформление работников</w:t>
      </w:r>
      <w:r/>
    </w:p>
    <w:p>
      <w:pPr>
        <w:pStyle w:val="778"/>
      </w:pPr>
      <w:r>
        <w:t xml:space="preserve">Кадровое администрирование</w:t>
      </w:r>
      <w:r/>
    </w:p>
    <w:p>
      <w:pPr>
        <w:pStyle w:val="778"/>
      </w:pPr>
      <w:r>
        <w:t xml:space="preserve">Ознакомление и контроль за соблюдением локальных нормативных актов, принятых в Компании</w:t>
      </w:r>
      <w:r/>
    </w:p>
    <w:p>
      <w:pPr>
        <w:pStyle w:val="778"/>
      </w:pPr>
      <w:r>
        <w:t xml:space="preserve">Обработка </w:t>
      </w:r>
      <w:r>
        <w:t xml:space="preserve">ПДн</w:t>
      </w:r>
      <w:r>
        <w:t xml:space="preserve"> работников в ИС компании при исполнении должностных обязанностей и ИТ-поддержка</w:t>
      </w:r>
      <w:r/>
    </w:p>
    <w:p>
      <w:pPr>
        <w:pStyle w:val="778"/>
      </w:pPr>
      <w:r>
        <w:t xml:space="preserve">Хозяйственное обеспечение офиса</w:t>
      </w:r>
      <w:r/>
    </w:p>
    <w:p>
      <w:pPr>
        <w:pStyle w:val="778"/>
      </w:pPr>
      <w:r>
        <w:t xml:space="preserve">Организация внешнего обучения работников</w:t>
      </w:r>
      <w:r/>
    </w:p>
    <w:p>
      <w:pPr>
        <w:pStyle w:val="778"/>
      </w:pPr>
      <w:r>
        <w:t xml:space="preserve">Проведение обучения и проверка знаний по охране труда</w:t>
      </w:r>
      <w:r/>
    </w:p>
    <w:p>
      <w:pPr>
        <w:pStyle w:val="778"/>
      </w:pPr>
      <w:r>
        <w:t xml:space="preserve">Расчет заработной платы сотрудников, составление приказов по отпускам и премиям. Выплата заработной платы, премий, больничных, авансовых отчетов и иных выплат</w:t>
      </w:r>
      <w:r/>
    </w:p>
    <w:p>
      <w:pPr>
        <w:pStyle w:val="778"/>
      </w:pPr>
      <w:r>
        <w:t xml:space="preserve">Оформление листков временной нетрудоспособности</w:t>
      </w:r>
      <w:r/>
    </w:p>
    <w:p>
      <w:pPr>
        <w:pStyle w:val="778"/>
      </w:pPr>
      <w:r>
        <w:t xml:space="preserve">Ведение налогового учета</w:t>
      </w:r>
      <w:r/>
    </w:p>
    <w:p>
      <w:pPr>
        <w:pStyle w:val="778"/>
      </w:pPr>
      <w:r>
        <w:t xml:space="preserve">Расчет социальных и налоговых начислений работников</w:t>
      </w:r>
      <w:r/>
    </w:p>
    <w:p>
      <w:pPr>
        <w:pStyle w:val="778"/>
      </w:pPr>
      <w:r>
        <w:t xml:space="preserve">Формирование штатного расписания</w:t>
      </w:r>
      <w:r/>
    </w:p>
    <w:p>
      <w:pPr>
        <w:pStyle w:val="778"/>
      </w:pPr>
      <w:r>
        <w:t xml:space="preserve">Организация автоматизированного рабочего места для работников</w:t>
      </w:r>
      <w:r/>
    </w:p>
    <w:p>
      <w:pPr>
        <w:pStyle w:val="778"/>
      </w:pPr>
      <w:r>
        <w:t xml:space="preserve">Расторжение трудовых договоров с работниками</w:t>
      </w:r>
      <w:r/>
    </w:p>
    <w:p>
      <w:pPr>
        <w:pStyle w:val="778"/>
      </w:pPr>
      <w:r>
        <w:t xml:space="preserve">Взаимодействие с исполнителями по договору ГПХ</w:t>
      </w:r>
      <w:r/>
    </w:p>
    <w:p>
      <w:pPr>
        <w:pStyle w:val="778"/>
      </w:pPr>
      <w:r>
        <w:t xml:space="preserve">Публикация сведений о спикерах</w:t>
      </w:r>
      <w:r/>
    </w:p>
    <w:p>
      <w:pPr>
        <w:pStyle w:val="778"/>
      </w:pPr>
      <w:r>
        <w:t xml:space="preserve">Взаимодействие с потенциальными контрагентами в целях заключения договора</w:t>
      </w:r>
      <w:r/>
    </w:p>
    <w:p>
      <w:pPr>
        <w:pStyle w:val="778"/>
      </w:pPr>
      <w:r>
        <w:t xml:space="preserve">Проверка контрагентов перед заключением договора (</w:t>
      </w:r>
      <w:r>
        <w:t xml:space="preserve">Due</w:t>
      </w:r>
      <w:r>
        <w:t xml:space="preserve"> </w:t>
      </w:r>
      <w:r>
        <w:t xml:space="preserve">Diligence</w:t>
      </w:r>
      <w:r>
        <w:t xml:space="preserve">)</w:t>
      </w:r>
      <w:r/>
    </w:p>
    <w:p>
      <w:pPr>
        <w:pStyle w:val="778"/>
      </w:pPr>
      <w:r>
        <w:t xml:space="preserve">Формирование бухгалтерских документов</w:t>
      </w:r>
      <w:r/>
    </w:p>
    <w:p>
      <w:pPr>
        <w:pStyle w:val="778"/>
      </w:pPr>
      <w:r>
        <w:t xml:space="preserve">Регистрация на сайте</w:t>
      </w:r>
      <w:r/>
    </w:p>
    <w:p>
      <w:pPr>
        <w:pStyle w:val="778"/>
      </w:pPr>
      <w:r>
        <w:t xml:space="preserve">Рассылка маркетинговых материалов</w:t>
      </w:r>
      <w:r/>
    </w:p>
    <w:p>
      <w:pPr>
        <w:pStyle w:val="778"/>
      </w:pPr>
      <w:r>
        <w:t xml:space="preserve">Рассылка сведений о расписании курса</w:t>
      </w:r>
      <w:r/>
    </w:p>
    <w:p>
      <w:pPr>
        <w:pStyle w:val="778"/>
      </w:pPr>
      <w:r>
        <w:t xml:space="preserve">Оказание технической поддержки в </w:t>
      </w:r>
      <w:r>
        <w:t xml:space="preserve">Telegram</w:t>
      </w:r>
      <w:r>
        <w:t xml:space="preserve"> и </w:t>
      </w:r>
      <w:r>
        <w:t xml:space="preserve">Instagram</w:t>
      </w:r>
      <w:r/>
    </w:p>
    <w:p>
      <w:pPr>
        <w:pStyle w:val="778"/>
      </w:pPr>
      <w:r>
        <w:t xml:space="preserve">Аналитика поведения </w:t>
      </w:r>
      <w:r/>
    </w:p>
    <w:p>
      <w:pPr>
        <w:pStyle w:val="778"/>
      </w:pPr>
      <w:r>
        <w:t xml:space="preserve">Аналитика по сайтам</w:t>
      </w:r>
      <w:r/>
    </w:p>
    <w:p>
      <w:pPr>
        <w:pStyle w:val="778"/>
      </w:pPr>
      <w:r>
        <w:t xml:space="preserve">Сбор сведений потенциальных клиентов</w:t>
      </w:r>
      <w:r/>
    </w:p>
    <w:p>
      <w:pPr>
        <w:pStyle w:val="690"/>
        <w:numPr>
          <w:ilvl w:val="0"/>
          <w:numId w:val="0"/>
        </w:numPr>
      </w:pPr>
      <w:r>
        <w:t xml:space="preserve">Детально</w:t>
      </w:r>
      <w:r>
        <w:t xml:space="preserve">е</w:t>
      </w:r>
      <w:r>
        <w:t xml:space="preserve"> описание целей обработки ПДн</w:t>
      </w:r>
      <w:r>
        <w:t xml:space="preserve"> </w:t>
      </w:r>
      <w:r>
        <w:t xml:space="preserve">представлен</w:t>
      </w:r>
      <w:r>
        <w:t xml:space="preserve">о</w:t>
      </w:r>
      <w:r>
        <w:t xml:space="preserve"> в документ</w:t>
      </w:r>
      <w:r>
        <w:t xml:space="preserve">е</w:t>
      </w:r>
      <w:r>
        <w:t xml:space="preserve"> </w:t>
      </w:r>
      <w:r>
        <w:t xml:space="preserve">– </w:t>
      </w:r>
      <w:r>
        <w:t xml:space="preserve">Реестр процессов персональных данных </w:t>
      </w:r>
      <w:r>
        <w:t xml:space="preserve">ООО «</w:t>
      </w:r>
      <w:r>
        <w:t xml:space="preserve">ХНМ ИНТЕР</w:t>
      </w:r>
      <w:r>
        <w:t xml:space="preserve">». </w:t>
      </w:r>
      <w:r/>
    </w:p>
    <w:p>
      <w:pPr>
        <w:pStyle w:val="690"/>
      </w:pPr>
      <w:r/>
      <w:bookmarkStart w:id="30" w:name="_Toc497144972"/>
      <w:r/>
      <w:bookmarkStart w:id="31" w:name="_Toc523407392"/>
      <w:r>
        <w:t xml:space="preserve">Принципы </w:t>
      </w:r>
      <w:bookmarkEnd w:id="30"/>
      <w:r>
        <w:t xml:space="preserve">Компании</w:t>
      </w:r>
      <w:r>
        <w:t xml:space="preserve"> в области обработки и обеспечения безопасности </w:t>
      </w:r>
      <w:r>
        <w:t xml:space="preserve">ПДн</w:t>
      </w:r>
      <w:r>
        <w:t xml:space="preserve">:</w:t>
      </w:r>
      <w:bookmarkEnd w:id="31"/>
      <w:r/>
      <w:r/>
    </w:p>
    <w:p>
      <w:pPr>
        <w:pStyle w:val="778"/>
      </w:pPr>
      <w:r>
        <w:t xml:space="preserve">О</w:t>
      </w:r>
      <w:r>
        <w:t xml:space="preserve">бработка ПДн в </w:t>
      </w:r>
      <w:r>
        <w:t xml:space="preserve">Компании</w:t>
      </w:r>
      <w:r>
        <w:t xml:space="preserve"> осуществляется на законной и справедливой основе и ограничивается достижением конкретных, заранее определенных и законных целей. Обработке подлежат только</w:t>
      </w:r>
      <w:r>
        <w:t xml:space="preserve"> те</w:t>
      </w:r>
      <w:r>
        <w:t xml:space="preserve"> ПДн, которые отвечают целям их обработки. Содержание и объем обрабатываемых в </w:t>
      </w:r>
      <w:r>
        <w:t xml:space="preserve">Компании</w:t>
      </w:r>
      <w:r>
        <w:t xml:space="preserve"> ПДн соответствуют заявленным целям обработки, избыточность обрабатываемых ПДн</w:t>
      </w:r>
      <w:r>
        <w:t xml:space="preserve"> не допускается.</w:t>
      </w:r>
      <w:r/>
    </w:p>
    <w:p>
      <w:pPr>
        <w:pStyle w:val="778"/>
      </w:pPr>
      <w:r>
        <w:t xml:space="preserve">Компания</w:t>
      </w:r>
      <w:r>
        <w:t xml:space="preserve"> предпринимает все необходимые меры для предоставления информации, относящейся к обработке ПДн, субъекту ПДн, в сжатой, открытой, понятной и легкодоступной</w:t>
      </w:r>
      <w:r>
        <w:t xml:space="preserve"> форме на ясном и простом языке.</w:t>
      </w:r>
      <w:r/>
    </w:p>
    <w:p>
      <w:pPr>
        <w:pStyle w:val="778"/>
      </w:pPr>
      <w:r>
        <w:t xml:space="preserve">П</w:t>
      </w:r>
      <w:r>
        <w:t xml:space="preserve">ри обработке ПДн в </w:t>
      </w:r>
      <w:r>
        <w:t xml:space="preserve">Компании</w:t>
      </w:r>
      <w:r>
        <w:t xml:space="preserve"> обеспечивается их точность, достаточность и, в необходимых случаях, актуальность по отношению к целям обработки ПДн. </w:t>
      </w:r>
      <w:r>
        <w:t xml:space="preserve">Компания</w:t>
      </w:r>
      <w:r>
        <w:t xml:space="preserve"> принимает необходимые меры (обеспечивает их принятие) по удалению или уточ</w:t>
      </w:r>
      <w:r>
        <w:t xml:space="preserve">нению неполных или неточных ПДн.</w:t>
      </w:r>
      <w:r/>
    </w:p>
    <w:p>
      <w:pPr>
        <w:pStyle w:val="778"/>
      </w:pPr>
      <w:r>
        <w:t xml:space="preserve">Х</w:t>
      </w:r>
      <w:r>
        <w:t xml:space="preserve">ранение ПДн в </w:t>
      </w:r>
      <w:r>
        <w:t xml:space="preserve">Компании</w:t>
      </w:r>
      <w:r>
        <w:t xml:space="preserve"> в форме, позволяющей определить субъекта ПДн, осуществляется не дольше, чем этого требуют цели обработки ПДн, если срок хранения ПДн не установлен федеральным законом или договором, стороной которого, выгодоприобретателем или </w:t>
      </w:r>
      <w:r>
        <w:t xml:space="preserve">поручителем</w:t>
      </w:r>
      <w:r>
        <w:t xml:space="preserve"> по которому является субъект ПДн. Обрабатываемые ПДн уничтожаются при достижении целей обработки или в случае утраты необходимости в достижении этих целей, если иное не пр</w:t>
      </w:r>
      <w:r>
        <w:t xml:space="preserve">едусмотрено федеральным законом.</w:t>
      </w:r>
      <w:r/>
    </w:p>
    <w:p>
      <w:pPr>
        <w:pStyle w:val="778"/>
      </w:pPr>
      <w:r>
        <w:t xml:space="preserve">Компания</w:t>
      </w:r>
      <w:r>
        <w:t xml:space="preserve"> обеспечивает надлежащую защиту обрабатываемых ПДн с использованием соответствующих</w:t>
      </w:r>
      <w:r>
        <w:t xml:space="preserve"> технических или организационных мер, включая защиту от несанкционированной или незаконной обработки и случайной потери, уничтожения или повреждения ПДн. Цели обработки, состав и содержание ПДн, а также категории субъектов ПДн, чьи данные обрабатываются в </w:t>
      </w:r>
      <w:r>
        <w:t xml:space="preserve">Компании</w:t>
      </w:r>
      <w:r>
        <w:t xml:space="preserve">, об</w:t>
      </w:r>
      <w:r>
        <w:t xml:space="preserve">новляются в случае их изменения.</w:t>
      </w:r>
      <w:r/>
    </w:p>
    <w:p>
      <w:pPr>
        <w:pStyle w:val="778"/>
      </w:pPr>
      <w:r>
        <w:t xml:space="preserve">Компания</w:t>
      </w:r>
      <w:r>
        <w:t xml:space="preserve"> в ходе своей деятельности может предоставлять и (или) поручать обработку ПДн другому лицу с согласия субъекта ПДн, если иное не предусмотрено федеральны</w:t>
      </w:r>
      <w:r>
        <w:t xml:space="preserve">м законом. При этом обязательным условием предоставления и (или) поручения обработки ПДн другому лицу является обязанность сторон по соблюдению конфиденциальности и обеспечению безопасности ПДн при их обработке, предусмотренных применимым законодательством</w:t>
      </w:r>
      <w:r>
        <w:t xml:space="preserve"> в области обработки и обеспечения безопасности ПДн.</w:t>
      </w:r>
      <w:r/>
    </w:p>
    <w:p>
      <w:pPr>
        <w:pStyle w:val="778"/>
      </w:pPr>
      <w:r>
        <w:t xml:space="preserve">Компания</w:t>
      </w:r>
      <w:r>
        <w:t xml:space="preserve"> не размещает ПДн субъекта в общедоступных источниках без его предварительного согласия</w:t>
      </w:r>
      <w:r>
        <w:t xml:space="preserve">.</w:t>
      </w:r>
      <w:r/>
    </w:p>
    <w:p>
      <w:pPr>
        <w:pStyle w:val="778"/>
      </w:pPr>
      <w:r>
        <w:t xml:space="preserve">Компания</w:t>
      </w:r>
      <w:r>
        <w:t xml:space="preserve"> не допускает объединение баз данных, содержащих </w:t>
      </w:r>
      <w:r>
        <w:t xml:space="preserve">ПДн</w:t>
      </w:r>
      <w:r>
        <w:t xml:space="preserve">, обработка которых осуществляется в целях, несовместимых между собой.</w:t>
      </w:r>
      <w:r/>
    </w:p>
    <w:p>
      <w:pPr>
        <w:pStyle w:val="778"/>
      </w:pPr>
      <w:r>
        <w:t xml:space="preserve">Компания</w:t>
      </w:r>
      <w:r>
        <w:t xml:space="preserve"> несет ответственность за соответствие своей деятельности указанным выше принципам обработки ПДн</w:t>
      </w:r>
      <w:r>
        <w:t xml:space="preserve"> в рамках применимого законодательства в области обработки и обеспечения безопасности ПДн</w:t>
      </w:r>
      <w:r>
        <w:t xml:space="preserve">.</w:t>
      </w:r>
      <w:r/>
    </w:p>
    <w:p>
      <w:pPr>
        <w:pStyle w:val="689"/>
      </w:pPr>
      <w:r/>
      <w:bookmarkStart w:id="32" w:name="_Toc520133250"/>
      <w:r/>
      <w:bookmarkStart w:id="33" w:name="_Toc522200195"/>
      <w:r/>
      <w:bookmarkStart w:id="34" w:name="_Toc523407393"/>
      <w:r/>
      <w:bookmarkStart w:id="35" w:name="_Toc80722643"/>
      <w:r>
        <w:t xml:space="preserve">ПЕРЕЧЕНЬ СУБЪЕКТОВ ПЕРСОНАЛЬНЫХ ДАННЫХ</w:t>
      </w:r>
      <w:bookmarkEnd w:id="32"/>
      <w:r/>
      <w:bookmarkEnd w:id="33"/>
      <w:r/>
      <w:bookmarkEnd w:id="34"/>
      <w:r/>
      <w:bookmarkEnd w:id="35"/>
      <w:r/>
      <w:r/>
    </w:p>
    <w:p>
      <w:pPr>
        <w:pStyle w:val="690"/>
      </w:pPr>
      <w:r>
        <w:t xml:space="preserve">Компания в рамках выполнения своей деятельности может осуществлять обработку ПДн следующих категорий субъектов ПДн:</w:t>
      </w:r>
      <w:r/>
    </w:p>
    <w:p>
      <w:pPr>
        <w:pStyle w:val="778"/>
      </w:pPr>
      <w:r>
        <w:t xml:space="preserve">Работники </w:t>
      </w:r>
      <w:r/>
    </w:p>
    <w:p>
      <w:pPr>
        <w:pStyle w:val="778"/>
      </w:pPr>
      <w:r>
        <w:t xml:space="preserve">Родственники работников</w:t>
      </w:r>
      <w:r/>
    </w:p>
    <w:p>
      <w:pPr>
        <w:pStyle w:val="778"/>
      </w:pPr>
      <w:r>
        <w:t xml:space="preserve">Кандидаты на замещение вакантных должностей</w:t>
      </w:r>
      <w:r/>
    </w:p>
    <w:p>
      <w:pPr>
        <w:pStyle w:val="778"/>
      </w:pPr>
      <w:r>
        <w:t xml:space="preserve">Бывшие работодатели кандидатов на замещение вакантных должностей</w:t>
      </w:r>
      <w:r/>
    </w:p>
    <w:p>
      <w:pPr>
        <w:pStyle w:val="778"/>
      </w:pPr>
      <w:r>
        <w:t xml:space="preserve">Исполнители по договору ГПХ</w:t>
      </w:r>
      <w:r/>
    </w:p>
    <w:p>
      <w:pPr>
        <w:pStyle w:val="778"/>
      </w:pPr>
      <w:r>
        <w:t xml:space="preserve">Представители потенциальных контрагентов (в т.ч. ИП)</w:t>
      </w:r>
      <w:r/>
    </w:p>
    <w:p>
      <w:pPr>
        <w:pStyle w:val="778"/>
      </w:pPr>
      <w:r>
        <w:t xml:space="preserve">Представители контрагентов (в т.ч. ИП)</w:t>
      </w:r>
      <w:r/>
    </w:p>
    <w:p>
      <w:pPr>
        <w:pStyle w:val="778"/>
      </w:pPr>
      <w:r>
        <w:t xml:space="preserve">Клиенты</w:t>
      </w:r>
      <w:r/>
    </w:p>
    <w:p>
      <w:pPr>
        <w:pStyle w:val="778"/>
      </w:pPr>
      <w:r>
        <w:t xml:space="preserve">Потенциальные клиенты</w:t>
      </w:r>
      <w:r/>
    </w:p>
    <w:p>
      <w:pPr>
        <w:pStyle w:val="778"/>
      </w:pPr>
      <w:r>
        <w:t xml:space="preserve">Пользователи веб-сайта</w:t>
      </w:r>
      <w:r/>
    </w:p>
    <w:p>
      <w:pPr>
        <w:pStyle w:val="689"/>
      </w:pPr>
      <w:r/>
      <w:bookmarkStart w:id="36" w:name="_Toc520133252"/>
      <w:r/>
      <w:bookmarkStart w:id="37" w:name="_Toc522200196"/>
      <w:r/>
      <w:bookmarkStart w:id="38" w:name="_Toc523407399"/>
      <w:r/>
      <w:bookmarkStart w:id="39" w:name="_Toc80722644"/>
      <w:r>
        <w:t xml:space="preserve">ПЕРЕЧЕНЬ </w:t>
      </w:r>
      <w:bookmarkEnd w:id="36"/>
      <w:r>
        <w:t xml:space="preserve">ПЕРСОНАЛЬНЫХ ДАННЫХ</w:t>
      </w:r>
      <w:bookmarkEnd w:id="37"/>
      <w:r/>
      <w:bookmarkEnd w:id="38"/>
      <w:r/>
      <w:bookmarkEnd w:id="39"/>
      <w:r/>
      <w:r/>
    </w:p>
    <w:p>
      <w:pPr>
        <w:pStyle w:val="690"/>
      </w:pPr>
      <w:r/>
      <w:bookmarkStart w:id="40" w:name="_Toc523407400"/>
      <w:r>
        <w:t xml:space="preserve">Компания в рамках выполнения своей деятельности мо</w:t>
      </w:r>
      <w:r>
        <w:t xml:space="preserve">жет осуществлять обработку,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следующих ПДн:</w:t>
      </w:r>
      <w:bookmarkEnd w:id="40"/>
      <w:r/>
      <w:r/>
    </w:p>
    <w:p>
      <w:pPr>
        <w:pStyle w:val="778"/>
      </w:pPr>
      <w:r>
        <w:t xml:space="preserve">Общие сведения (ФИО, пол гражданство и т.д.)</w:t>
      </w:r>
      <w:r>
        <w:t xml:space="preserve">;</w:t>
      </w:r>
      <w:r/>
    </w:p>
    <w:p>
      <w:pPr>
        <w:pStyle w:val="778"/>
      </w:pPr>
      <w:r>
        <w:t xml:space="preserve">Контактная информация</w:t>
      </w:r>
      <w:r>
        <w:t xml:space="preserve"> (</w:t>
      </w:r>
      <w:r>
        <w:t xml:space="preserve">номер контактного телефона</w:t>
      </w:r>
      <w:r>
        <w:t xml:space="preserve">, </w:t>
      </w:r>
      <w:r>
        <w:t xml:space="preserve">адрес электронной почты </w:t>
      </w:r>
      <w:r>
        <w:t xml:space="preserve">и т.д.);</w:t>
      </w:r>
      <w:r/>
    </w:p>
    <w:p>
      <w:pPr>
        <w:pStyle w:val="778"/>
      </w:pPr>
      <w:r>
        <w:t xml:space="preserve">Сведения о паспорте или ином док</w:t>
      </w:r>
      <w:r>
        <w:t xml:space="preserve">ументе, удостоверяющем личность</w:t>
      </w:r>
      <w:r>
        <w:t xml:space="preserve"> (серия, номер, дата выдачи и т.д.)</w:t>
      </w:r>
      <w:r>
        <w:t xml:space="preserve">;</w:t>
      </w:r>
      <w:r/>
    </w:p>
    <w:p>
      <w:pPr>
        <w:pStyle w:val="778"/>
      </w:pPr>
      <w:r>
        <w:t xml:space="preserve">Сведения о заграничном паспорте</w:t>
      </w:r>
      <w:r>
        <w:t xml:space="preserve"> (серия, номер, дата выдачи и т.д.);</w:t>
      </w:r>
      <w:r/>
    </w:p>
    <w:p>
      <w:pPr>
        <w:pStyle w:val="778"/>
      </w:pPr>
      <w:r>
        <w:t xml:space="preserve">Сведения о военном билете / удостоверении гражданина, подлеж</w:t>
      </w:r>
      <w:r>
        <w:t xml:space="preserve">ащего призыву на военную службу</w:t>
      </w:r>
      <w:r>
        <w:t xml:space="preserve"> (серия, номер, звание и т.д.)</w:t>
      </w:r>
      <w:r>
        <w:t xml:space="preserve">;</w:t>
      </w:r>
      <w:r/>
    </w:p>
    <w:p>
      <w:pPr>
        <w:pStyle w:val="778"/>
      </w:pPr>
      <w:r>
        <w:t xml:space="preserve">Сведения об образовании</w:t>
      </w:r>
      <w:r>
        <w:t xml:space="preserve"> (специальность, квалификация и т.д.)</w:t>
      </w:r>
      <w:r>
        <w:t xml:space="preserve">;</w:t>
      </w:r>
      <w:r/>
    </w:p>
    <w:p>
      <w:pPr>
        <w:pStyle w:val="778"/>
      </w:pPr>
      <w:r>
        <w:t xml:space="preserve">Сведения об опыте работы (</w:t>
      </w:r>
      <w:r>
        <w:t xml:space="preserve">рабочий стаж, должность и т.д.</w:t>
      </w:r>
      <w:r>
        <w:t xml:space="preserve">);</w:t>
      </w:r>
      <w:r/>
    </w:p>
    <w:p>
      <w:pPr>
        <w:pStyle w:val="778"/>
      </w:pPr>
      <w:r>
        <w:t xml:space="preserve">С</w:t>
      </w:r>
      <w:r>
        <w:t xml:space="preserve">ведения о трудовой деятельности</w:t>
      </w:r>
      <w:r>
        <w:t xml:space="preserve"> (табельный номер, структурное подразделение и т.д.)</w:t>
      </w:r>
      <w:r>
        <w:t xml:space="preserve">;</w:t>
      </w:r>
      <w:r/>
    </w:p>
    <w:p>
      <w:pPr>
        <w:pStyle w:val="778"/>
      </w:pPr>
      <w:r>
        <w:t xml:space="preserve">Сведения о семейном положении</w:t>
      </w:r>
      <w:r>
        <w:t xml:space="preserve"> и составе семьи</w:t>
      </w:r>
      <w:r>
        <w:t xml:space="preserve"> (состояние в браке, сведения о детях и т.д.)</w:t>
      </w:r>
      <w:r>
        <w:t xml:space="preserve">;</w:t>
      </w:r>
      <w:r/>
    </w:p>
    <w:p>
      <w:pPr>
        <w:pStyle w:val="778"/>
      </w:pPr>
      <w:r>
        <w:t xml:space="preserve">Сведения о страховом номере индивид</w:t>
      </w:r>
      <w:r>
        <w:t xml:space="preserve">уального лицевого счета (СНИЛС);</w:t>
      </w:r>
      <w:r/>
    </w:p>
    <w:p>
      <w:pPr>
        <w:pStyle w:val="778"/>
      </w:pPr>
      <w:r>
        <w:t xml:space="preserve">Сведения об идентификационном</w:t>
      </w:r>
      <w:r>
        <w:t xml:space="preserve"> номере налогоплательщика (ИНН);</w:t>
      </w:r>
      <w:r/>
    </w:p>
    <w:p>
      <w:pPr>
        <w:pStyle w:val="778"/>
      </w:pPr>
      <w:r>
        <w:t xml:space="preserve">Сведения об отчислениях</w:t>
      </w:r>
      <w:r>
        <w:t xml:space="preserve"> (размер отчислений в </w:t>
      </w:r>
      <w:r>
        <w:t xml:space="preserve">Пенсионный</w:t>
      </w:r>
      <w:r>
        <w:t xml:space="preserve"> фонд, Фонд социального страхования </w:t>
      </w:r>
      <w:r>
        <w:t xml:space="preserve">и т.д.</w:t>
      </w:r>
      <w:r>
        <w:t xml:space="preserve">)</w:t>
      </w:r>
      <w:r>
        <w:t xml:space="preserve">;</w:t>
      </w:r>
      <w:r/>
    </w:p>
    <w:p>
      <w:pPr>
        <w:pStyle w:val="778"/>
      </w:pPr>
      <w:r>
        <w:t xml:space="preserve">Финансовые сведения</w:t>
      </w:r>
      <w:r>
        <w:t xml:space="preserve"> (</w:t>
      </w:r>
      <w:r>
        <w:t xml:space="preserve">банковские реквизиты, размер оклада и т.д.</w:t>
      </w:r>
      <w:r>
        <w:t xml:space="preserve">)</w:t>
      </w:r>
      <w:r>
        <w:t xml:space="preserve">;</w:t>
      </w:r>
      <w:r/>
    </w:p>
    <w:p>
      <w:pPr>
        <w:pStyle w:val="778"/>
      </w:pPr>
      <w:r>
        <w:t xml:space="preserve">Друг</w:t>
      </w:r>
      <w:r>
        <w:t xml:space="preserve">ие сведения</w:t>
      </w:r>
      <w:r>
        <w:t xml:space="preserve">.</w:t>
      </w:r>
      <w:r/>
    </w:p>
    <w:p>
      <w:pPr>
        <w:pStyle w:val="691"/>
        <w:ind w:left="0" w:firstLine="0"/>
        <w:jc w:val="both"/>
        <w:keepLines w:val="0"/>
        <w:keepNext w:val="0"/>
        <w:spacing w:before="120"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Обработка ПДн, касающаяся состояния здоровья физических лиц, осуществляется Компанией в рамках</w:t>
      </w:r>
      <w:r>
        <w:rPr>
          <w:rFonts w:ascii="Arial" w:hAnsi="Arial" w:cs="Arial"/>
          <w:color w:val="000000" w:themeColor="text1"/>
        </w:rPr>
        <w:t xml:space="preserve"> следующих процессов: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прохождение </w:t>
      </w:r>
      <w:r>
        <w:rPr>
          <w:rFonts w:ascii="Arial" w:hAnsi="Arial" w:cs="Arial"/>
          <w:color w:val="000000" w:themeColor="text1"/>
        </w:rPr>
        <w:t xml:space="preserve">обязательных </w:t>
      </w:r>
      <w:r>
        <w:rPr>
          <w:rFonts w:ascii="Arial" w:hAnsi="Arial" w:cs="Arial"/>
          <w:color w:val="000000" w:themeColor="text1"/>
        </w:rPr>
        <w:t xml:space="preserve">медицинских осмотров работниками</w:t>
      </w:r>
      <w:r>
        <w:rPr>
          <w:rFonts w:ascii="Arial" w:hAnsi="Arial" w:cs="Arial"/>
          <w:color w:val="000000" w:themeColor="text1"/>
        </w:rPr>
        <w:t xml:space="preserve">;</w:t>
      </w:r>
      <w:r>
        <w:rPr>
          <w:rFonts w:ascii="Arial" w:hAnsi="Arial" w:cs="Arial"/>
          <w:color w:val="000000" w:themeColor="text1"/>
        </w:rPr>
        <w:t xml:space="preserve"> оформление листков временной нетрудоспособности</w:t>
      </w:r>
      <w:r>
        <w:rPr>
          <w:rFonts w:ascii="Arial" w:hAnsi="Arial" w:cs="Arial"/>
          <w:color w:val="000000" w:themeColor="text1"/>
        </w:rPr>
        <w:t xml:space="preserve">.</w:t>
      </w:r>
      <w:r>
        <w:rPr>
          <w:rFonts w:ascii="Arial" w:hAnsi="Arial" w:cs="Arial"/>
          <w:color w:val="000000" w:themeColor="text1"/>
        </w:rPr>
      </w:r>
    </w:p>
    <w:p>
      <w:pPr>
        <w:pStyle w:val="691"/>
        <w:ind w:left="0" w:firstLine="0"/>
        <w:jc w:val="both"/>
        <w:keepLines w:val="0"/>
        <w:keepNext w:val="0"/>
        <w:spacing w:before="120"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Обработка ПДн, касающаяся </w:t>
      </w:r>
      <w:r>
        <w:rPr>
          <w:rFonts w:ascii="Arial" w:hAnsi="Arial" w:cs="Arial"/>
          <w:color w:val="000000" w:themeColor="text1"/>
        </w:rPr>
        <w:t xml:space="preserve">национальной принадлежности, осуществляется Компанией в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р</w:t>
      </w:r>
      <w:r>
        <w:rPr>
          <w:rFonts w:ascii="Arial" w:hAnsi="Arial" w:cs="Arial"/>
          <w:color w:val="000000" w:themeColor="text1"/>
        </w:rPr>
        <w:t xml:space="preserve">амках </w:t>
      </w:r>
      <w:r>
        <w:rPr>
          <w:rFonts w:ascii="Arial" w:hAnsi="Arial" w:cs="Arial"/>
          <w:color w:val="000000" w:themeColor="text1"/>
        </w:rPr>
        <w:t xml:space="preserve">в рамках оформления </w:t>
      </w:r>
      <w:r>
        <w:rPr>
          <w:rFonts w:ascii="Arial" w:hAnsi="Arial" w:cs="Arial"/>
          <w:color w:val="000000" w:themeColor="text1"/>
        </w:rPr>
        <w:t xml:space="preserve">отпусков, а также оформления материальной помощи работникам и родственникам работников</w:t>
      </w:r>
      <w:r>
        <w:rPr>
          <w:rFonts w:ascii="Arial" w:hAnsi="Arial" w:cs="Arial"/>
          <w:color w:val="000000" w:themeColor="text1"/>
        </w:rPr>
        <w:t xml:space="preserve">. </w:t>
      </w:r>
      <w:bookmarkStart w:id="41" w:name="_Toc523407401"/>
      <w:r/>
      <w:r>
        <w:rPr>
          <w:rFonts w:ascii="Arial" w:hAnsi="Arial" w:cs="Arial"/>
          <w:color w:val="000000" w:themeColor="text1"/>
        </w:rPr>
      </w:r>
    </w:p>
    <w:p>
      <w:pPr>
        <w:pStyle w:val="691"/>
        <w:ind w:left="0" w:firstLine="0"/>
        <w:jc w:val="both"/>
        <w:keepLines w:val="0"/>
        <w:keepNext w:val="0"/>
        <w:spacing w:before="120"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Обработка специальных категорий ПДн, касающихся, расовой,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политических взглядов, религиозных или философских убеждений, интимной жизни, в Компании не осуществляется.</w:t>
      </w:r>
      <w:bookmarkEnd w:id="41"/>
      <w:r/>
      <w:r>
        <w:rPr>
          <w:rFonts w:ascii="Arial" w:hAnsi="Arial" w:cs="Arial"/>
          <w:color w:val="000000" w:themeColor="text1"/>
        </w:rPr>
      </w:r>
    </w:p>
    <w:p>
      <w:pPr>
        <w:pStyle w:val="691"/>
        <w:ind w:left="0" w:firstLine="0"/>
        <w:jc w:val="both"/>
        <w:keepLines w:val="0"/>
        <w:keepNext w:val="0"/>
        <w:spacing w:before="120"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Обработка биометрических </w:t>
      </w:r>
      <w:r>
        <w:rPr>
          <w:rFonts w:ascii="Arial" w:hAnsi="Arial" w:cs="Arial"/>
          <w:color w:val="000000" w:themeColor="text1"/>
        </w:rPr>
        <w:t xml:space="preserve">ПДн</w:t>
      </w:r>
      <w:r>
        <w:rPr>
          <w:rFonts w:ascii="Arial" w:hAnsi="Arial" w:cs="Arial"/>
          <w:color w:val="000000" w:themeColor="text1"/>
        </w:rPr>
        <w:t xml:space="preserve"> производится</w:t>
      </w:r>
      <w:r>
        <w:rPr>
          <w:rFonts w:ascii="Arial" w:hAnsi="Arial" w:cs="Arial"/>
          <w:color w:val="000000" w:themeColor="text1"/>
        </w:rPr>
        <w:t xml:space="preserve"> Компанией в рамках процесса п</w:t>
      </w:r>
      <w:r>
        <w:rPr>
          <w:rFonts w:ascii="Arial" w:hAnsi="Arial" w:cs="Arial"/>
          <w:color w:val="000000" w:themeColor="text1"/>
        </w:rPr>
        <w:t xml:space="preserve">роведени</w:t>
      </w:r>
      <w:r>
        <w:rPr>
          <w:rFonts w:ascii="Arial" w:hAnsi="Arial" w:cs="Arial"/>
          <w:color w:val="000000" w:themeColor="text1"/>
        </w:rPr>
        <w:t xml:space="preserve">я</w:t>
      </w:r>
      <w:r>
        <w:rPr>
          <w:rFonts w:ascii="Arial" w:hAnsi="Arial" w:cs="Arial"/>
          <w:color w:val="000000" w:themeColor="text1"/>
        </w:rPr>
        <w:t xml:space="preserve"> розыгрышей</w:t>
      </w:r>
      <w:r>
        <w:rPr>
          <w:rFonts w:ascii="Arial" w:hAnsi="Arial" w:cs="Arial"/>
          <w:color w:val="000000" w:themeColor="text1"/>
        </w:rPr>
        <w:t xml:space="preserve">.</w:t>
      </w:r>
      <w:r>
        <w:rPr>
          <w:rFonts w:ascii="Arial" w:hAnsi="Arial" w:cs="Arial"/>
          <w:color w:val="000000" w:themeColor="text1"/>
        </w:rPr>
      </w:r>
    </w:p>
    <w:p>
      <w:pPr>
        <w:pStyle w:val="690"/>
      </w:pPr>
      <w:r>
        <w:t xml:space="preserve">Детальны</w:t>
      </w:r>
      <w:r>
        <w:t xml:space="preserve">й</w:t>
      </w:r>
      <w:r>
        <w:t xml:space="preserve"> переч</w:t>
      </w:r>
      <w:r>
        <w:t xml:space="preserve">ень</w:t>
      </w:r>
      <w:r>
        <w:t xml:space="preserve"> обрабатываемых в Компании ПДн представлен в</w:t>
      </w:r>
      <w:r>
        <w:t xml:space="preserve"> документе – </w:t>
      </w:r>
      <w:r>
        <w:t xml:space="preserve">Реестр процессов </w:t>
      </w:r>
      <w:r>
        <w:t xml:space="preserve">обработки </w:t>
      </w:r>
      <w:r>
        <w:t xml:space="preserve">персональных данных</w:t>
      </w:r>
      <w:r>
        <w:t xml:space="preserve"> </w:t>
      </w:r>
      <w:r>
        <w:t xml:space="preserve">ООО «</w:t>
      </w:r>
      <w:r>
        <w:t xml:space="preserve">ХНМ ИНТЕР</w:t>
      </w:r>
      <w:r>
        <w:t xml:space="preserve">». </w:t>
      </w:r>
      <w:r/>
    </w:p>
    <w:p>
      <w:pPr>
        <w:pStyle w:val="689"/>
      </w:pPr>
      <w:r/>
      <w:bookmarkStart w:id="42" w:name="_Toc497144974"/>
      <w:r/>
      <w:bookmarkStart w:id="43" w:name="_Toc522200197"/>
      <w:r/>
      <w:bookmarkStart w:id="44" w:name="_Toc523407402"/>
      <w:r/>
      <w:bookmarkStart w:id="45" w:name="_Toc80722645"/>
      <w:r>
        <w:t xml:space="preserve">ПЕРЕДАЧА ПЕРСОНАЛЬНЫХ ДАННЫХ</w:t>
      </w:r>
      <w:bookmarkEnd w:id="42"/>
      <w:r/>
      <w:bookmarkEnd w:id="43"/>
      <w:r/>
      <w:bookmarkEnd w:id="44"/>
      <w:r/>
      <w:bookmarkEnd w:id="45"/>
      <w:r/>
      <w:r/>
    </w:p>
    <w:p>
      <w:pPr>
        <w:pStyle w:val="690"/>
      </w:pPr>
      <w:r/>
      <w:bookmarkStart w:id="46" w:name="_Toc523407403"/>
      <w:r>
        <w:t xml:space="preserve">ПДн могут передаваться исключительно для внутренних административных целей провайдерам различных услуг, зарегистрированным на территории Российской Федерации на основании договора.</w:t>
      </w:r>
      <w:bookmarkEnd w:id="46"/>
      <w:r/>
      <w:r/>
    </w:p>
    <w:p>
      <w:pPr>
        <w:pStyle w:val="690"/>
      </w:pPr>
      <w:r/>
      <w:bookmarkStart w:id="47" w:name="_Toc523407404"/>
      <w:r>
        <w:t xml:space="preserve">Передача ПДн третьей стороне осуществляется только с согласия субъекта ПДн, за исключением случаев, когда передача ПДн предусмотрена российским или иным применимым законодательством в рамках установленной законом процедуры.</w:t>
      </w:r>
      <w:bookmarkEnd w:id="47"/>
      <w:r/>
      <w:r/>
    </w:p>
    <w:p>
      <w:pPr>
        <w:pStyle w:val="690"/>
      </w:pPr>
      <w:r/>
      <w:bookmarkStart w:id="48" w:name="_Toc523407406"/>
      <w:r>
        <w:t xml:space="preserve">Компания в ходе своей деятельности может осуществлять трансграничную передачу ПДн на территорию иностранных государств органам власти иностранного государства, иностранным физическим или юридическим</w:t>
      </w:r>
      <w:r>
        <w:t xml:space="preserve"> лицам. При этом вопросы обеспечения адекватной защиты прав субъектов ПДн и обеспечения безопасности их ПДн при трансграничной передаче являются наивысшим приоритетом для Компании, решение которых реализуется в соответствии с применимым законодательством. </w:t>
      </w:r>
      <w:r/>
    </w:p>
    <w:p>
      <w:pPr>
        <w:pStyle w:val="690"/>
      </w:pPr>
      <w:r>
        <w:t xml:space="preserve">До начала осуществления трансграничной передачи ПДн, Компания </w:t>
      </w:r>
      <w:r>
        <w:t xml:space="preserve">подает </w:t>
      </w:r>
      <w:r>
        <w:t xml:space="preserve">уведомление о намерении осуществлять трансграничную передачу ПДн в Федеральную службу по надзору в сфере связи, информационных технологий и массовых коммуникаций (далее – Роскомнадзор).</w:t>
      </w:r>
      <w:bookmarkEnd w:id="48"/>
      <w:r/>
    </w:p>
    <w:p>
      <w:pPr>
        <w:pStyle w:val="690"/>
      </w:pPr>
      <w:r>
        <w:t xml:space="preserve">После направления уведомления о намерении осуществлять трансграничную передачу ПДн</w:t>
      </w:r>
      <w:r>
        <w:t xml:space="preserve"> и до принятия Роскомнадзором </w:t>
      </w:r>
      <w:r>
        <w:t xml:space="preserve">решения</w:t>
      </w:r>
      <w:r>
        <w:t xml:space="preserve"> о возможности передачи ПДн </w:t>
      </w:r>
      <w:r>
        <w:t xml:space="preserve">Компания:</w:t>
      </w:r>
      <w:r/>
    </w:p>
    <w:p>
      <w:pPr>
        <w:pStyle w:val="778"/>
      </w:pPr>
      <w:r>
        <w:t xml:space="preserve">может осуществлять тр</w:t>
      </w:r>
      <w:r>
        <w:t xml:space="preserve">ансграничную передачу ПДн на территорию государств, являющегося стороной Конвенции Совета Европы о защите физических лиц при автоматизированной обработке ПДн и включенных в перечень иностранных государств, обеспечивающих адекватную защиту прав субъектов ПД</w:t>
      </w:r>
      <w:r>
        <w:t xml:space="preserve">н.</w:t>
      </w:r>
      <w:r/>
    </w:p>
    <w:p>
      <w:pPr>
        <w:pStyle w:val="778"/>
      </w:pPr>
      <w:r>
        <w:t xml:space="preserve">не осуществляет </w:t>
      </w:r>
      <w:r>
        <w:t xml:space="preserve">трансграничную передачу ПДн на иностранных государств, не являющихся сторонами Конвенции Совета Европы о защите физических </w:t>
      </w:r>
      <w:r>
        <w:t xml:space="preserve">лиц при автоматизированной обработке ПДн и не включенных перечень иностранных государств, обеспечивающих адекватную защиту прав субъектов ПДн</w:t>
      </w:r>
      <w:r>
        <w:t xml:space="preserve">.</w:t>
      </w:r>
      <w:r/>
    </w:p>
    <w:p>
      <w:pPr>
        <w:pStyle w:val="690"/>
      </w:pPr>
      <w:r>
        <w:t xml:space="preserve">В случае принятия</w:t>
      </w:r>
      <w:r>
        <w:t xml:space="preserve"> Роскомнадзором </w:t>
      </w:r>
      <w:r>
        <w:t xml:space="preserve">решения</w:t>
      </w:r>
      <w:r>
        <w:t xml:space="preserve"> о </w:t>
      </w:r>
      <w:r>
        <w:t xml:space="preserve">запре</w:t>
      </w:r>
      <w:r>
        <w:t xml:space="preserve">те</w:t>
      </w:r>
      <w:r>
        <w:t xml:space="preserve"> или ограничен</w:t>
      </w:r>
      <w:r>
        <w:t xml:space="preserve">ии трансграничной передачи ПДн, Компания </w:t>
      </w:r>
      <w:r>
        <w:t xml:space="preserve">обеспечи</w:t>
      </w:r>
      <w:r>
        <w:t xml:space="preserve">вает</w:t>
      </w:r>
      <w:r>
        <w:t xml:space="preserve"> уничтожение иностранным лицом ранее переданных им</w:t>
      </w:r>
      <w:r>
        <w:t xml:space="preserve"> ПДн.</w:t>
      </w:r>
      <w:r/>
    </w:p>
    <w:p>
      <w:pPr>
        <w:pStyle w:val="689"/>
        <w:rPr>
          <w:lang w:val="ru-RU"/>
        </w:rPr>
      </w:pPr>
      <w:r/>
      <w:bookmarkStart w:id="49" w:name="_Toc522200198"/>
      <w:r/>
      <w:bookmarkStart w:id="50" w:name="_Toc523407407"/>
      <w:r/>
      <w:bookmarkStart w:id="51" w:name="_Toc80722646"/>
      <w:r>
        <w:rPr>
          <w:lang w:val="ru-RU"/>
        </w:rPr>
        <w:t xml:space="preserve">ОСНОВНЫЕ МЕРЫ ПО ОБЕСПЕЧЕНИЮ БЕЗОПАСНОСТИ ПЕРСОНАЛЬНЫХ ДАННЫХ</w:t>
      </w:r>
      <w:bookmarkEnd w:id="49"/>
      <w:r/>
      <w:bookmarkEnd w:id="50"/>
      <w:r/>
      <w:bookmarkEnd w:id="51"/>
      <w:r/>
      <w:r>
        <w:rPr>
          <w:lang w:val="ru-RU"/>
        </w:rPr>
      </w:r>
    </w:p>
    <w:p>
      <w:pPr>
        <w:pStyle w:val="690"/>
      </w:pPr>
      <w:r/>
      <w:bookmarkStart w:id="52" w:name="_Toc523407408"/>
      <w:r>
        <w:t xml:space="preserve">С целью обеспечени</w:t>
      </w:r>
      <w:r>
        <w:t xml:space="preserve">я безопасности ПДн при их обработке, а именно для предотвращения утечки ПДн, утраты конфиденциальности ПДн и несанкционированного использования ПДн, предотвращения финансовых потерь, ущерба репутации, а также любого другого экономического и социального уще</w:t>
      </w:r>
      <w:r>
        <w:t xml:space="preserve">рба для субъекта ПДн, Компания самостоятельно определяет состав и перечень мер, необходимых и достаточных для выполнения обязанностей, предусмотренных применимым законодательством в области обработки и обеспечения безопасности ПДн. К таким мерам относятся:</w:t>
      </w:r>
      <w:bookmarkEnd w:id="52"/>
      <w:r/>
      <w:r/>
    </w:p>
    <w:p>
      <w:pPr>
        <w:pStyle w:val="778"/>
      </w:pPr>
      <w:r>
        <w:t xml:space="preserve">Назначение ответственного лица за организацию обработки ПДн.</w:t>
      </w:r>
      <w:r/>
    </w:p>
    <w:p>
      <w:pPr>
        <w:pStyle w:val="778"/>
      </w:pPr>
      <w:r>
        <w:t xml:space="preserve">Издание документов, определяющих политику </w:t>
      </w:r>
      <w:r>
        <w:t xml:space="preserve">Компании</w:t>
      </w:r>
      <w:r>
        <w:t xml:space="preserve"> в отношении обработки ПДн, локальных актов по вопросам обработки ПДн, </w:t>
      </w:r>
      <w:r>
        <w:t xml:space="preserve">о</w:t>
      </w:r>
      <w:r>
        <w:t xml:space="preserve">пределяющих для каждой цели обработки </w:t>
      </w:r>
      <w:r>
        <w:t xml:space="preserve">ПДн</w:t>
      </w:r>
      <w:r>
        <w:t xml:space="preserve"> категории и перечень обрабатываемых</w:t>
      </w:r>
      <w:r>
        <w:t xml:space="preserve"> ПДн</w:t>
      </w:r>
      <w:r>
        <w:t xml:space="preserve">, категории субъектов, </w:t>
      </w:r>
      <w:r>
        <w:t xml:space="preserve">ПДн</w:t>
      </w:r>
      <w:r>
        <w:t xml:space="preserve"> которых обрабатываются, способы, сроки их обработки и хранения, порядок уничтожения </w:t>
      </w:r>
      <w:r>
        <w:t xml:space="preserve">ПДн</w:t>
      </w:r>
      <w:r>
        <w:t xml:space="preserve"> при достижении целей их обработки или при наступлении иных законных оснований</w:t>
      </w:r>
      <w:r>
        <w:t xml:space="preserve">, </w:t>
      </w:r>
      <w:r>
        <w:t xml:space="preserve">а также локальных актов, устанавливающих процедуры, направленные на предотвращение и выявление нарушений </w:t>
      </w:r>
      <w:r>
        <w:t xml:space="preserve">применимого </w:t>
      </w:r>
      <w:r>
        <w:t xml:space="preserve">законодательства в области обработки и обеспечения безопасности ПДн, устране</w:t>
      </w:r>
      <w:r>
        <w:t xml:space="preserve">ние последствий таких нарушений.</w:t>
      </w:r>
      <w:r/>
    </w:p>
    <w:p>
      <w:pPr>
        <w:pStyle w:val="778"/>
      </w:pPr>
      <w:r>
        <w:rPr>
          <w:rFonts w:eastAsia="Calibri"/>
        </w:rPr>
        <w:t xml:space="preserve">Документы и локальные акты Компании не содержат положения, ограничивающие права субъектов ПДн, а также не возлагают на Компанию не предусмотренные законодательством Российской Федерации полномочия и обязанности.</w:t>
      </w:r>
      <w:r/>
    </w:p>
    <w:p>
      <w:pPr>
        <w:pStyle w:val="778"/>
      </w:pPr>
      <w:r>
        <w:t xml:space="preserve">П</w:t>
      </w:r>
      <w:r>
        <w:t xml:space="preserve">рименение правовых, организационных и технических мер по обеспечению безопасности ПДн, выбранных по результатам оценки рисков обработки ПДн, на протяжении всего жизненного цикла информационных систем персональных д</w:t>
      </w:r>
      <w:r>
        <w:t xml:space="preserve">анных и процессов обработки ПДн.</w:t>
      </w:r>
      <w:r/>
    </w:p>
    <w:p>
      <w:pPr>
        <w:pStyle w:val="778"/>
      </w:pPr>
      <w:r>
        <w:t xml:space="preserve">О</w:t>
      </w:r>
      <w:r>
        <w:t xml:space="preserve">существление внутреннего контроля соответствия обработки ПДн применимому законодательству в области обработки и обеспечения безопасности ПДн, требованиям к защите ПДн, политике </w:t>
      </w:r>
      <w:r>
        <w:t xml:space="preserve">Компании</w:t>
      </w:r>
      <w:r>
        <w:t xml:space="preserve"> в отношении обработки ПДн, локальным актам </w:t>
      </w:r>
      <w:r>
        <w:t xml:space="preserve">Компании.</w:t>
      </w:r>
      <w:r/>
    </w:p>
    <w:p>
      <w:pPr>
        <w:pStyle w:val="778"/>
      </w:pPr>
      <w:r>
        <w:t xml:space="preserve">О</w:t>
      </w:r>
      <w:r>
        <w:t xml:space="preserve">ценка вреда, который может быть причинен субъектам ПДн в случае нарушения требований </w:t>
      </w:r>
      <w:r>
        <w:t xml:space="preserve">применимого </w:t>
      </w:r>
      <w:r>
        <w:t xml:space="preserve">законодательства в области обработки и обеспечения безопасности ПДн, соотношение указанного вреда и принимаемых </w:t>
      </w:r>
      <w:r>
        <w:t xml:space="preserve">Компанией</w:t>
      </w:r>
      <w:r>
        <w:t xml:space="preserve"> мер </w:t>
      </w:r>
      <w:r>
        <w:t xml:space="preserve">по обеспечению безопасности ПДн.</w:t>
      </w:r>
      <w:r/>
    </w:p>
    <w:p>
      <w:pPr>
        <w:pStyle w:val="778"/>
      </w:pPr>
      <w:r>
        <w:t xml:space="preserve">О</w:t>
      </w:r>
      <w:r>
        <w:t xml:space="preserve">знакомление работников </w:t>
      </w:r>
      <w:r>
        <w:t xml:space="preserve">Компании</w:t>
      </w:r>
      <w:r>
        <w:t xml:space="preserve">, непосредственно осуществляющих обработку ПДн, с положениями применимого законодательства, локальных актов </w:t>
      </w:r>
      <w:r>
        <w:t xml:space="preserve">Компании</w:t>
      </w:r>
      <w:r>
        <w:t xml:space="preserve"> в области обработки</w:t>
      </w:r>
      <w:r>
        <w:t xml:space="preserve"> и обеспечения безопасности ПДн.</w:t>
      </w:r>
      <w:r/>
    </w:p>
    <w:p>
      <w:pPr>
        <w:pStyle w:val="778"/>
      </w:pPr>
      <w:r>
        <w:t xml:space="preserve">О</w:t>
      </w:r>
      <w:r>
        <w:t xml:space="preserve">рганизация приема и обработки обращений и запросов субъектов ПДн или их законных представителей, а также осуществление контроля за приемом и обработкой таких обращений и запросов.</w:t>
      </w:r>
      <w:r/>
    </w:p>
    <w:p>
      <w:pPr>
        <w:pStyle w:val="690"/>
        <w:keepLines w:val="0"/>
        <w:keepNext w:val="0"/>
      </w:pPr>
      <w:r/>
      <w:bookmarkStart w:id="53" w:name="_Toc523407409"/>
      <w:r>
        <w:t xml:space="preserve">Компания, в случае отсутствия иных правовых оснований обработки ПДн, обязана получить явное согласие субъектов на обработку их ПДн в момент сбора ПДн. В случае, если Компания планирует осущ</w:t>
      </w:r>
      <w:r>
        <w:t xml:space="preserve">ествлять обработку ПДн с целью, несовместимой с первичной целью обработки ПДн, Компания получает отдельное согласие субъектов ПДн для планируемой цели. В случае, если ПДн получены Компанией не от субъекта ПДн, Компания оповещает субъекта о такой обработке.</w:t>
      </w:r>
      <w:bookmarkEnd w:id="53"/>
      <w:r/>
      <w:r/>
    </w:p>
    <w:p>
      <w:pPr>
        <w:pStyle w:val="690"/>
        <w:keepLines w:val="0"/>
        <w:keepNext w:val="0"/>
      </w:pPr>
      <w:r/>
      <w:bookmarkStart w:id="54" w:name="_Toc523407410"/>
      <w:r>
        <w:t xml:space="preserve">В случае утечки ПДн Компания выполняет все меры, предписанные применимым законодательством в области обработки и обеспечения безопасности ПДн.</w:t>
      </w:r>
      <w:bookmarkEnd w:id="54"/>
      <w:r/>
      <w:r/>
    </w:p>
    <w:p>
      <w:pPr>
        <w:pStyle w:val="690"/>
        <w:keepLines w:val="0"/>
        <w:keepNext w:val="0"/>
      </w:pPr>
      <w:r/>
      <w:bookmarkStart w:id="55" w:name="_Toc523407411"/>
      <w:r>
        <w:t xml:space="preserve">Компания осознает и подтверждает важность и необходимость обеспечения безопасности ПДн и поощряет постоянное совершенствование системы защиты ПДн, обрабатываемых в рамках осуществления деятельности Компании.</w:t>
      </w:r>
      <w:bookmarkEnd w:id="55"/>
      <w:r/>
      <w:r/>
    </w:p>
    <w:p>
      <w:pPr>
        <w:pStyle w:val="689"/>
        <w:ind w:left="426" w:hanging="426"/>
        <w:tabs>
          <w:tab w:val="clear" w:pos="567" w:leader="none"/>
          <w:tab w:val="left" w:pos="851" w:leader="none"/>
        </w:tabs>
        <w:rPr>
          <w:lang w:val="ru-RU"/>
        </w:rPr>
      </w:pPr>
      <w:r/>
      <w:bookmarkStart w:id="56" w:name="_Toc520133254"/>
      <w:r/>
      <w:bookmarkStart w:id="57" w:name="_Toc522200199"/>
      <w:r/>
      <w:bookmarkStart w:id="58" w:name="_Toc523407412"/>
      <w:r/>
      <w:bookmarkStart w:id="59" w:name="_Toc80722647"/>
      <w:r>
        <w:rPr>
          <w:lang w:val="ru-RU"/>
        </w:rPr>
        <w:t xml:space="preserve">ПРАВА И ОБЯЗАННОСТИ СУБЪЕКТОВ ПЕРСОНАЛЬНЫХ ДАННЫХ</w:t>
      </w:r>
      <w:bookmarkEnd w:id="56"/>
      <w:r/>
      <w:bookmarkEnd w:id="57"/>
      <w:r/>
      <w:bookmarkEnd w:id="58"/>
      <w:r/>
      <w:bookmarkEnd w:id="59"/>
      <w:r/>
      <w:r>
        <w:rPr>
          <w:lang w:val="ru-RU"/>
        </w:rPr>
      </w:r>
    </w:p>
    <w:p>
      <w:pPr>
        <w:pStyle w:val="690"/>
      </w:pPr>
      <w:r/>
      <w:bookmarkStart w:id="60" w:name="_Toc523407413"/>
      <w:r>
        <w:t xml:space="preserve">Компания гарантирует на безвозмездной основе следующие права субъектов ПДн:</w:t>
      </w:r>
      <w:bookmarkEnd w:id="60"/>
      <w:r/>
      <w:r/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</w:t>
      </w:r>
      <w:r>
        <w:rPr>
          <w:rFonts w:eastAsia="Arial"/>
        </w:rPr>
        <w:t xml:space="preserve"> на получение информации, касающейся обработки ПДн</w:t>
      </w:r>
      <w:r>
        <w:rPr>
          <w:rFonts w:eastAsia="Arial"/>
        </w:rPr>
        <w:t xml:space="preserve"> </w:t>
      </w:r>
      <w:bookmarkStart w:id="61" w:name="_Hlk77205080"/>
      <w:r>
        <w:rPr>
          <w:rFonts w:eastAsia="Arial"/>
        </w:rPr>
        <w:t xml:space="preserve">(части 2, 7, 8 статьи 14 </w:t>
      </w:r>
      <w:r>
        <w:rPr>
          <w:rFonts w:eastAsia="Arial"/>
        </w:rPr>
        <w:t xml:space="preserve">Федеральн</w:t>
      </w:r>
      <w:r>
        <w:rPr>
          <w:rFonts w:eastAsia="Arial"/>
        </w:rPr>
        <w:t xml:space="preserve">ого</w:t>
      </w:r>
      <w:r>
        <w:rPr>
          <w:rFonts w:eastAsia="Arial"/>
        </w:rPr>
        <w:t xml:space="preserve"> закон</w:t>
      </w:r>
      <w:r>
        <w:rPr>
          <w:rFonts w:eastAsia="Arial"/>
        </w:rPr>
        <w:t xml:space="preserve">а</w:t>
      </w:r>
      <w:r>
        <w:rPr>
          <w:rFonts w:eastAsia="Arial"/>
        </w:rPr>
        <w:t xml:space="preserve"> N 152-ФЗ </w:t>
      </w:r>
      <w:r>
        <w:rPr>
          <w:rFonts w:eastAsia="Arial"/>
        </w:rPr>
        <w:t xml:space="preserve">«</w:t>
      </w:r>
      <w:r>
        <w:rPr>
          <w:rFonts w:eastAsia="Arial"/>
        </w:rPr>
        <w:t xml:space="preserve">О персональных данных</w:t>
      </w:r>
      <w:r>
        <w:rPr>
          <w:rFonts w:eastAsia="Arial"/>
        </w:rPr>
        <w:t xml:space="preserve">»)</w:t>
      </w:r>
      <w:bookmarkEnd w:id="61"/>
      <w:r>
        <w:rPr>
          <w:rFonts w:eastAsia="Arial"/>
        </w:rPr>
        <w:t xml:space="preserve">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</w:t>
      </w:r>
      <w:r>
        <w:rPr>
          <w:rFonts w:eastAsia="Arial"/>
        </w:rPr>
        <w:t xml:space="preserve"> на отзыв согласия на обработку ПДн с последующим уничтожением ПДн</w:t>
      </w:r>
      <w:r>
        <w:rPr>
          <w:rFonts w:eastAsia="Arial"/>
        </w:rPr>
        <w:t xml:space="preserve"> (части 1, 2 статьи 9 </w:t>
      </w:r>
      <w:r>
        <w:rPr>
          <w:rFonts w:eastAsia="Arial"/>
        </w:rPr>
        <w:t xml:space="preserve">Федеральн</w:t>
      </w:r>
      <w:r>
        <w:rPr>
          <w:rFonts w:eastAsia="Arial"/>
        </w:rPr>
        <w:t xml:space="preserve">ого</w:t>
      </w:r>
      <w:r>
        <w:rPr>
          <w:rFonts w:eastAsia="Arial"/>
        </w:rPr>
        <w:t xml:space="preserve"> закон</w:t>
      </w:r>
      <w:r>
        <w:rPr>
          <w:rFonts w:eastAsia="Arial"/>
        </w:rPr>
        <w:t xml:space="preserve">а</w:t>
      </w:r>
      <w:r>
        <w:rPr>
          <w:rFonts w:eastAsia="Arial"/>
        </w:rPr>
        <w:t xml:space="preserve"> N 152-ФЗ </w:t>
      </w:r>
      <w:r>
        <w:rPr>
          <w:rFonts w:eastAsia="Arial"/>
        </w:rPr>
        <w:t xml:space="preserve">«</w:t>
      </w:r>
      <w:r>
        <w:rPr>
          <w:rFonts w:eastAsia="Arial"/>
        </w:rPr>
        <w:t xml:space="preserve">О персональных данных</w:t>
      </w:r>
      <w:r>
        <w:rPr>
          <w:rFonts w:eastAsia="Arial"/>
        </w:rPr>
        <w:t xml:space="preserve">»)</w:t>
      </w:r>
      <w:r>
        <w:rPr>
          <w:rFonts w:eastAsia="Arial"/>
        </w:rPr>
        <w:t xml:space="preserve">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</w:t>
      </w:r>
      <w:r>
        <w:rPr>
          <w:rFonts w:eastAsia="Arial"/>
        </w:rPr>
        <w:t xml:space="preserve"> на подачу жалобы надзорным органам в случае нарушения требований применимого законодательства в области обработки</w:t>
      </w:r>
      <w:r>
        <w:rPr>
          <w:rFonts w:eastAsia="Arial"/>
        </w:rPr>
        <w:t xml:space="preserve"> и обеспечения безопасности</w:t>
      </w:r>
      <w:r>
        <w:rPr>
          <w:rFonts w:eastAsia="Arial"/>
        </w:rPr>
        <w:t xml:space="preserve"> ПДн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(части 1, 2 статьи 17 Федерального закона N 152-ФЗ «О персональных данных»)</w:t>
      </w:r>
      <w:r>
        <w:rPr>
          <w:rFonts w:eastAsia="Arial"/>
        </w:rPr>
        <w:t xml:space="preserve">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/>
      <w:bookmarkStart w:id="62" w:name="_Hlk80723196"/>
      <w:r>
        <w:rPr>
          <w:rFonts w:eastAsia="Arial"/>
        </w:rPr>
        <w:t xml:space="preserve">Право</w:t>
      </w:r>
      <w:r>
        <w:rPr>
          <w:rFonts w:eastAsia="Arial"/>
        </w:rPr>
        <w:t xml:space="preserve"> на уточнение неполных или неточных ПДн</w:t>
      </w:r>
      <w:r>
        <w:rPr>
          <w:rFonts w:eastAsia="Arial"/>
        </w:rPr>
        <w:t xml:space="preserve"> (част</w:t>
      </w:r>
      <w:r>
        <w:rPr>
          <w:rFonts w:eastAsia="Arial"/>
        </w:rPr>
        <w:t xml:space="preserve">ь</w:t>
      </w:r>
      <w:r>
        <w:rPr>
          <w:rFonts w:eastAsia="Arial"/>
        </w:rPr>
        <w:t xml:space="preserve"> 1 статьи 14 </w:t>
      </w:r>
      <w:r>
        <w:rPr>
          <w:rFonts w:eastAsia="Arial"/>
        </w:rPr>
        <w:t xml:space="preserve">Федеральн</w:t>
      </w:r>
      <w:r>
        <w:rPr>
          <w:rFonts w:eastAsia="Arial"/>
        </w:rPr>
        <w:t xml:space="preserve">ого</w:t>
      </w:r>
      <w:r>
        <w:rPr>
          <w:rFonts w:eastAsia="Arial"/>
        </w:rPr>
        <w:t xml:space="preserve"> закон</w:t>
      </w:r>
      <w:r>
        <w:rPr>
          <w:rFonts w:eastAsia="Arial"/>
        </w:rPr>
        <w:t xml:space="preserve">а</w:t>
      </w:r>
      <w:r>
        <w:rPr>
          <w:rFonts w:eastAsia="Arial"/>
        </w:rPr>
        <w:t xml:space="preserve"> N 152-ФЗ </w:t>
      </w:r>
      <w:r>
        <w:rPr>
          <w:rFonts w:eastAsia="Arial"/>
        </w:rPr>
        <w:t xml:space="preserve">«</w:t>
      </w:r>
      <w:r>
        <w:rPr>
          <w:rFonts w:eastAsia="Arial"/>
        </w:rPr>
        <w:t xml:space="preserve">О персональных данных</w:t>
      </w:r>
      <w:r>
        <w:rPr>
          <w:rFonts w:eastAsia="Arial"/>
        </w:rPr>
        <w:t xml:space="preserve">»)</w:t>
      </w:r>
      <w:r>
        <w:rPr>
          <w:rFonts w:eastAsia="Arial"/>
        </w:rPr>
        <w:t xml:space="preserve">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</w:t>
      </w:r>
      <w:r>
        <w:rPr>
          <w:rFonts w:eastAsia="Arial"/>
        </w:rPr>
        <w:t xml:space="preserve"> на ограничение обработки и удаление ПДн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(част</w:t>
      </w:r>
      <w:r>
        <w:rPr>
          <w:rFonts w:eastAsia="Arial"/>
        </w:rPr>
        <w:t xml:space="preserve">ь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1</w:t>
      </w:r>
      <w:r>
        <w:rPr>
          <w:rFonts w:eastAsia="Arial"/>
        </w:rPr>
        <w:t xml:space="preserve"> статьи 14 Федерального закона N 152-ФЗ «О персональных данных»)</w:t>
      </w:r>
      <w:r>
        <w:rPr>
          <w:rFonts w:eastAsia="Arial"/>
        </w:rPr>
        <w:t xml:space="preserve">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 на установление запретов </w:t>
      </w:r>
      <w:r>
        <w:rPr>
          <w:rFonts w:eastAsia="Arial"/>
        </w:rPr>
        <w:t xml:space="preserve">на передачу (кроме предоставления доступа)</w:t>
      </w:r>
      <w:r>
        <w:rPr>
          <w:rFonts w:eastAsia="Arial"/>
        </w:rPr>
        <w:t xml:space="preserve"> ПДн</w:t>
      </w:r>
      <w:r>
        <w:rPr>
          <w:rFonts w:eastAsia="Arial"/>
        </w:rPr>
        <w:t xml:space="preserve"> неограниченному кругу лиц, а также запреты на обработку или условия обработки </w:t>
      </w:r>
      <w:r>
        <w:rPr>
          <w:rFonts w:eastAsia="Arial"/>
        </w:rPr>
        <w:t xml:space="preserve">ПДн </w:t>
      </w:r>
      <w:r>
        <w:rPr>
          <w:rFonts w:eastAsia="Arial"/>
        </w:rPr>
        <w:t xml:space="preserve">(кроме получения доступа)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(часть 9 статьи 10.1 </w:t>
      </w:r>
      <w:r>
        <w:rPr>
          <w:rFonts w:eastAsia="Arial"/>
        </w:rPr>
        <w:t xml:space="preserve">Федерального закона N 152-ФЗ «О персональных данных»</w:t>
      </w:r>
      <w:r>
        <w:rPr>
          <w:rFonts w:eastAsia="Arial"/>
        </w:rPr>
        <w:t xml:space="preserve">);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 на прекращение </w:t>
      </w:r>
      <w:r>
        <w:rPr>
          <w:rFonts w:eastAsia="Arial"/>
        </w:rPr>
        <w:t xml:space="preserve">п</w:t>
      </w:r>
      <w:r>
        <w:rPr>
          <w:rFonts w:eastAsia="Arial"/>
        </w:rPr>
        <w:t xml:space="preserve">ередач</w:t>
      </w:r>
      <w:r>
        <w:rPr>
          <w:rFonts w:eastAsia="Arial"/>
        </w:rPr>
        <w:t xml:space="preserve">и</w:t>
      </w:r>
      <w:r>
        <w:rPr>
          <w:rFonts w:eastAsia="Arial"/>
        </w:rPr>
        <w:t xml:space="preserve"> (распространени</w:t>
      </w:r>
      <w:r>
        <w:rPr>
          <w:rFonts w:eastAsia="Arial"/>
        </w:rPr>
        <w:t xml:space="preserve">я</w:t>
      </w:r>
      <w:r>
        <w:rPr>
          <w:rFonts w:eastAsia="Arial"/>
        </w:rPr>
        <w:t xml:space="preserve">, предоставлени</w:t>
      </w:r>
      <w:r>
        <w:rPr>
          <w:rFonts w:eastAsia="Arial"/>
        </w:rPr>
        <w:t xml:space="preserve">я</w:t>
      </w:r>
      <w:r>
        <w:rPr>
          <w:rFonts w:eastAsia="Arial"/>
        </w:rPr>
        <w:t xml:space="preserve">, доступ</w:t>
      </w:r>
      <w:r>
        <w:rPr>
          <w:rFonts w:eastAsia="Arial"/>
        </w:rPr>
        <w:t xml:space="preserve">а</w:t>
      </w:r>
      <w:r>
        <w:rPr>
          <w:rFonts w:eastAsia="Arial"/>
        </w:rPr>
        <w:t xml:space="preserve">)</w:t>
      </w:r>
      <w:r>
        <w:rPr>
          <w:rFonts w:eastAsia="Arial"/>
        </w:rPr>
        <w:t xml:space="preserve"> ПДн</w:t>
      </w:r>
      <w:r>
        <w:rPr>
          <w:rFonts w:eastAsia="Arial"/>
        </w:rPr>
        <w:t xml:space="preserve">, разрешенных субъектом </w:t>
      </w:r>
      <w:r>
        <w:rPr>
          <w:rFonts w:eastAsia="Arial"/>
        </w:rPr>
        <w:t xml:space="preserve">ПДн</w:t>
      </w:r>
      <w:r>
        <w:rPr>
          <w:rFonts w:eastAsia="Arial"/>
        </w:rPr>
        <w:t xml:space="preserve"> для распространения</w:t>
      </w:r>
      <w:r>
        <w:rPr>
          <w:rFonts w:eastAsia="Arial"/>
        </w:rPr>
        <w:t xml:space="preserve"> (часть 12 статьи 10.1 </w:t>
      </w:r>
      <w:r>
        <w:rPr>
          <w:rFonts w:eastAsia="Arial"/>
        </w:rPr>
        <w:t xml:space="preserve">Федерального закона N 152-ФЗ «О персональных данных»</w:t>
      </w:r>
      <w:r>
        <w:rPr>
          <w:rFonts w:eastAsia="Arial"/>
        </w:rPr>
        <w:t xml:space="preserve">);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Право на прекращение обработки ПДн (часть 5.1 статьи 21 </w:t>
      </w:r>
      <w:r>
        <w:rPr>
          <w:rFonts w:eastAsia="Arial"/>
        </w:rPr>
        <w:t xml:space="preserve">Федерального закона N 152-ФЗ «О персональных данных»</w:t>
      </w:r>
      <w:r>
        <w:rPr>
          <w:rFonts w:eastAsia="Arial"/>
        </w:rPr>
        <w:t xml:space="preserve">);</w:t>
      </w:r>
      <w:bookmarkEnd w:id="62"/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Иные</w:t>
      </w:r>
      <w:r>
        <w:rPr>
          <w:rFonts w:eastAsia="Arial"/>
        </w:rPr>
        <w:t xml:space="preserve"> права, предусмотренные применимым законодательством.</w:t>
      </w:r>
      <w:r>
        <w:rPr>
          <w:rFonts w:eastAsia="Arial"/>
        </w:rPr>
      </w:r>
    </w:p>
    <w:p>
      <w:pPr>
        <w:pStyle w:val="690"/>
        <w:keepLines w:val="0"/>
        <w:keepNext w:val="0"/>
        <w:rPr>
          <w:b/>
          <w:caps/>
        </w:rPr>
      </w:pPr>
      <w:r/>
      <w:bookmarkStart w:id="63" w:name="_Toc523407414"/>
      <w:r>
        <w:t xml:space="preserve">К</w:t>
      </w:r>
      <w:r>
        <w:t xml:space="preserve">омпания</w:t>
      </w:r>
      <w:r>
        <w:t xml:space="preserve"> уведомляет субъектов ПД</w:t>
      </w:r>
      <w:r>
        <w:t xml:space="preserve">н об их обязанно</w:t>
      </w:r>
      <w:r>
        <w:t xml:space="preserve">сти предоставлять достоверные ПД</w:t>
      </w:r>
      <w:r>
        <w:t xml:space="preserve">н, а также о возможных последствиях предоставления недостоверных данных</w:t>
      </w:r>
      <w:r>
        <w:rPr>
          <w:b/>
          <w:caps/>
        </w:rPr>
        <w:t xml:space="preserve">.</w:t>
      </w:r>
      <w:bookmarkEnd w:id="63"/>
      <w:r/>
      <w:r>
        <w:rPr>
          <w:b/>
          <w:caps/>
        </w:rPr>
      </w:r>
    </w:p>
    <w:p>
      <w:pPr>
        <w:pStyle w:val="689"/>
        <w:rPr>
          <w:lang w:val="ru-RU"/>
        </w:rPr>
      </w:pPr>
      <w:r/>
      <w:bookmarkStart w:id="64" w:name="_Toc523407415"/>
      <w:r/>
      <w:bookmarkStart w:id="65" w:name="_Toc80722648"/>
      <w:r>
        <w:rPr>
          <w:lang w:val="ru-RU"/>
        </w:rPr>
        <w:t xml:space="preserve">ПРАВА И ОБЯЗАННОСТИ КОМПАНИИ (ОПЕРАТОРА ПЕРСОНАЛЬНЫХ ДАННЫХ)</w:t>
      </w:r>
      <w:bookmarkEnd w:id="64"/>
      <w:r/>
      <w:bookmarkEnd w:id="65"/>
      <w:r/>
      <w:r>
        <w:rPr>
          <w:lang w:val="ru-RU"/>
        </w:rPr>
      </w:r>
    </w:p>
    <w:p>
      <w:pPr>
        <w:pStyle w:val="690"/>
      </w:pPr>
      <w:r/>
      <w:bookmarkStart w:id="66" w:name="_Toc523407416"/>
      <w:r>
        <w:t xml:space="preserve">Компания должна:</w:t>
      </w:r>
      <w:bookmarkEnd w:id="66"/>
      <w:r/>
      <w:r/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Предоставлять</w:t>
      </w:r>
      <w:r>
        <w:rPr>
          <w:rFonts w:eastAsia="Arial"/>
        </w:rPr>
        <w:t xml:space="preserve"> субъекту ПДн информацию на его законные запросы и обращения, а также в других предусмотренных </w:t>
      </w:r>
      <w:r>
        <w:rPr>
          <w:rFonts w:eastAsia="Arial"/>
        </w:rPr>
        <w:t xml:space="preserve">применимым </w:t>
      </w:r>
      <w:r>
        <w:rPr>
          <w:rFonts w:eastAsia="Arial"/>
        </w:rPr>
        <w:t xml:space="preserve">законодательством случаях, в сроки, установленн</w:t>
      </w:r>
      <w:r>
        <w:rPr>
          <w:rFonts w:eastAsia="Arial"/>
        </w:rPr>
        <w:t xml:space="preserve">ые законодательством.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Принимать</w:t>
      </w:r>
      <w:r>
        <w:rPr>
          <w:rFonts w:eastAsia="Arial"/>
        </w:rPr>
        <w:t xml:space="preserve"> соответствующие меры по законному запросу и обращению субъекта ПДн (отзыв согласия на обработку ПДн, уточнение неполных или неточных ПДн и пр.) в сроки, </w:t>
      </w:r>
      <w:r>
        <w:rPr>
          <w:rFonts w:eastAsia="Arial"/>
        </w:rPr>
        <w:t xml:space="preserve">установленные законодательством.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Разъяснять</w:t>
      </w:r>
      <w:r>
        <w:rPr>
          <w:rFonts w:eastAsia="Arial"/>
        </w:rPr>
        <w:t xml:space="preserve"> субъекту ПДн юридические последствия отказа предоставить его ПДн, если предоставление ПДн является обязательным в соотв</w:t>
      </w:r>
      <w:r>
        <w:rPr>
          <w:rFonts w:eastAsia="Arial"/>
        </w:rPr>
        <w:t xml:space="preserve">етствии с федеральными законами.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При</w:t>
      </w:r>
      <w:r>
        <w:rPr>
          <w:rFonts w:eastAsia="Arial"/>
        </w:rPr>
        <w:t xml:space="preserve"> сборе ПДн, в том числе посредством сети «Интернет</w:t>
      </w:r>
      <w:r>
        <w:rPr>
          <w:rFonts w:eastAsia="Arial"/>
        </w:rPr>
        <w:t xml:space="preserve">», обеспечивать запись, систематизацию, накопление, хранение, уточнение (обновление, изменение), извлечение ПДн граждан Российской Федерации с использованием баз данных, находящихся на территории Российской Федерации, за исключением случаев, предусмотренны</w:t>
      </w:r>
      <w:r>
        <w:rPr>
          <w:rFonts w:eastAsia="Arial"/>
        </w:rPr>
        <w:t xml:space="preserve">х действующим законодательством.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Принимать</w:t>
      </w:r>
      <w:r>
        <w:rPr>
          <w:rFonts w:eastAsia="Arial"/>
        </w:rPr>
        <w:t xml:space="preserve"> меры, необходимые и достаточные для обеспечения выполнения обязанностей, предусмотренных </w:t>
      </w:r>
      <w:r>
        <w:rPr>
          <w:rFonts w:eastAsia="Arial"/>
        </w:rPr>
        <w:t xml:space="preserve">применимым</w:t>
      </w:r>
      <w:r>
        <w:rPr>
          <w:rFonts w:eastAsia="Arial"/>
        </w:rPr>
        <w:t xml:space="preserve"> законодательством и принятыми в соответствии с ни</w:t>
      </w:r>
      <w:r>
        <w:rPr>
          <w:rFonts w:eastAsia="Arial"/>
        </w:rPr>
        <w:t xml:space="preserve">м нормативными правовыми актами.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Принимать</w:t>
      </w:r>
      <w:r>
        <w:rPr>
          <w:rFonts w:eastAsia="Arial"/>
        </w:rPr>
        <w:t xml:space="preserve"> необ</w:t>
      </w:r>
      <w:r>
        <w:rPr>
          <w:rFonts w:eastAsia="Arial"/>
        </w:rPr>
        <w:t xml:space="preserve">ходимые правовые, организационные и технические меры или обеспечивать их принятие для защиты ПДн от неправомерного или случайного доступа к ним, уничтожения, изменения, блокирования, копирования, предоставления, распространения ПДн, а также от иных неправо</w:t>
      </w:r>
      <w:r>
        <w:rPr>
          <w:rFonts w:eastAsia="Arial"/>
        </w:rPr>
        <w:t xml:space="preserve">мерных действий в отношении ПДн.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Опубликовать</w:t>
      </w:r>
      <w:r>
        <w:rPr>
          <w:rFonts w:eastAsia="Arial"/>
        </w:rPr>
        <w:t xml:space="preserve"> или иным образом обеспечить неограниченный доступ к документу, определяющему его политику в отношении обработки ПДн, к сведениям о реали</w:t>
      </w:r>
      <w:r>
        <w:rPr>
          <w:rFonts w:eastAsia="Arial"/>
        </w:rPr>
        <w:t xml:space="preserve">зуемых требованиях к защите ПДн</w:t>
      </w:r>
      <w:r>
        <w:rPr>
          <w:rFonts w:eastAsia="Arial"/>
        </w:rPr>
        <w:t xml:space="preserve">, </w:t>
      </w:r>
      <w:r>
        <w:rPr>
          <w:rFonts w:eastAsia="Arial"/>
        </w:rPr>
        <w:t xml:space="preserve">и, в том числе на страницах принадлежащ</w:t>
      </w:r>
      <w:r>
        <w:rPr>
          <w:rFonts w:eastAsia="Arial"/>
        </w:rPr>
        <w:t xml:space="preserve">их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Компании</w:t>
      </w:r>
      <w:r>
        <w:rPr>
          <w:rFonts w:eastAsia="Arial"/>
        </w:rPr>
        <w:t xml:space="preserve"> сайт</w:t>
      </w:r>
      <w:r>
        <w:rPr>
          <w:rFonts w:eastAsia="Arial"/>
        </w:rPr>
        <w:t xml:space="preserve">ов</w:t>
      </w:r>
      <w:r>
        <w:rPr>
          <w:rFonts w:eastAsia="Arial"/>
        </w:rPr>
        <w:t xml:space="preserve"> в информационно-телекоммуникационной сети </w:t>
      </w:r>
      <w:r>
        <w:rPr>
          <w:rFonts w:eastAsia="Arial"/>
        </w:rPr>
        <w:t xml:space="preserve">«</w:t>
      </w:r>
      <w:r>
        <w:rPr>
          <w:rFonts w:eastAsia="Arial"/>
        </w:rPr>
        <w:t xml:space="preserve">Интернет</w:t>
      </w:r>
      <w:r>
        <w:rPr>
          <w:rFonts w:eastAsia="Arial"/>
        </w:rPr>
        <w:t xml:space="preserve">»</w:t>
      </w:r>
      <w:r>
        <w:rPr>
          <w:rFonts w:eastAsia="Arial"/>
        </w:rPr>
        <w:t xml:space="preserve">, с использованием которых осуществляется сбор </w:t>
      </w:r>
      <w:r>
        <w:rPr>
          <w:rFonts w:eastAsia="Arial"/>
        </w:rPr>
        <w:t xml:space="preserve">ПДн.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rPr>
          <w:rFonts w:eastAsia="Arial"/>
        </w:rPr>
        <w:t xml:space="preserve">Уведомлять</w:t>
      </w:r>
      <w:r>
        <w:rPr>
          <w:rFonts w:eastAsia="Arial"/>
        </w:rPr>
        <w:t xml:space="preserve"> уполномоченный орган по защите прав субъектов ПДн (Роскомнадзор) о своем намерении осуществлять обработку ПДн, а также о изменении ранее предоставленных сведений в сроки, установленные </w:t>
      </w:r>
      <w:r>
        <w:rPr>
          <w:rFonts w:eastAsia="Arial"/>
        </w:rPr>
        <w:t xml:space="preserve">применимым</w:t>
      </w:r>
      <w:r>
        <w:rPr>
          <w:rFonts w:eastAsia="Arial"/>
        </w:rPr>
        <w:t xml:space="preserve"> законодательством.</w:t>
      </w:r>
      <w:r>
        <w:rPr>
          <w:rFonts w:eastAsia="Arial"/>
        </w:rPr>
      </w:r>
    </w:p>
    <w:p>
      <w:pPr>
        <w:pStyle w:val="778"/>
        <w:rPr>
          <w:rFonts w:eastAsia="Arial"/>
        </w:rPr>
      </w:pPr>
      <w:r>
        <w:t xml:space="preserve">Назначать</w:t>
      </w:r>
      <w:r>
        <w:t xml:space="preserve"> лицо, ответственн</w:t>
      </w:r>
      <w:r>
        <w:t xml:space="preserve">ое за организацию обработки ПДн.</w:t>
      </w:r>
      <w:r>
        <w:rPr>
          <w:rFonts w:eastAsia="Arial"/>
        </w:rPr>
      </w:r>
    </w:p>
    <w:p>
      <w:pPr>
        <w:pStyle w:val="690"/>
      </w:pPr>
      <w:r/>
      <w:bookmarkStart w:id="67" w:name="_Toc523407417"/>
      <w:r>
        <w:t xml:space="preserve">Компания имеет право самостоятельно определять состав и перечень мер, необходимых и достаточных для обеспечения выполнения обязанностей, предусмотренных </w:t>
      </w:r>
      <w:r>
        <w:t xml:space="preserve">применимым</w:t>
      </w:r>
      <w:r>
        <w:t xml:space="preserve"> законодательством</w:t>
      </w:r>
      <w:r>
        <w:t xml:space="preserve"> в области обработки и обеспечения безопасности ПДн</w:t>
      </w:r>
      <w:r>
        <w:t xml:space="preserve"> и принятыми в соответствии с ним нормативными правовыми актами.</w:t>
      </w:r>
      <w:bookmarkEnd w:id="67"/>
      <w:r/>
      <w:r/>
    </w:p>
    <w:p>
      <w:pPr>
        <w:pStyle w:val="689"/>
        <w:ind w:left="431" w:hanging="431"/>
        <w:keepNext w:val="0"/>
        <w:rPr>
          <w:lang w:val="ru-RU"/>
        </w:rPr>
      </w:pPr>
      <w:r/>
      <w:bookmarkStart w:id="68" w:name="_Toc522200200"/>
      <w:r/>
      <w:bookmarkStart w:id="69" w:name="_Toc523407418"/>
      <w:r/>
      <w:bookmarkStart w:id="70" w:name="_Toc80722649"/>
      <w:r>
        <w:rPr>
          <w:lang w:val="ru-RU"/>
        </w:rPr>
        <w:t xml:space="preserve">АУДИТ И МОНИТОРИНГ В ОБЛАСТИ ОБРАБОТКИ И ОБЕСПЕЧЕНИЯ БЕЗОПАСНОСТИ ПЕРСОНАЛЬНЫХ ДАННЫХ</w:t>
      </w:r>
      <w:bookmarkEnd w:id="68"/>
      <w:r/>
      <w:bookmarkEnd w:id="69"/>
      <w:r/>
      <w:bookmarkEnd w:id="70"/>
      <w:r/>
      <w:r>
        <w:rPr>
          <w:lang w:val="ru-RU"/>
        </w:rPr>
      </w:r>
    </w:p>
    <w:p>
      <w:pPr>
        <w:pStyle w:val="690"/>
      </w:pPr>
      <w:r/>
      <w:bookmarkStart w:id="71" w:name="_Toc523407419"/>
      <w:r>
        <w:t xml:space="preserve">Порядок и периодичность проведения аудита процессов обработки ПДн, а также мониторинга функционирования внедренных процедур защиты ПДн в Компании определяет ответственный за организацию обработки ПДн на основании потребности в такой деятельности.</w:t>
      </w:r>
      <w:bookmarkEnd w:id="71"/>
      <w:r/>
      <w:r/>
    </w:p>
    <w:p>
      <w:pPr>
        <w:pStyle w:val="690"/>
      </w:pPr>
      <w:r/>
      <w:bookmarkStart w:id="72" w:name="_Toc523407420"/>
      <w:r>
        <w:t xml:space="preserve">Ответственный за организацию обработки ПДн обязан следить за соблюдением применимого законодательства в области обработки и обеспечения безопасности ПДн, повышать осведомленность работников, участвующих в процессах обработки ПДн.</w:t>
      </w:r>
      <w:bookmarkEnd w:id="72"/>
      <w:r/>
      <w:r/>
    </w:p>
    <w:p>
      <w:pPr>
        <w:pStyle w:val="689"/>
        <w:ind w:left="431" w:hanging="431"/>
        <w:keepNext w:val="0"/>
      </w:pPr>
      <w:r/>
      <w:bookmarkStart w:id="73" w:name="_Toc522200201"/>
      <w:r/>
      <w:bookmarkStart w:id="74" w:name="_Toc523407421"/>
      <w:r/>
      <w:bookmarkStart w:id="75" w:name="_Toc80722650"/>
      <w:r>
        <w:t xml:space="preserve">ОТВЕТСТВЕННОСТЬ</w:t>
      </w:r>
      <w:bookmarkEnd w:id="73"/>
      <w:r/>
      <w:bookmarkEnd w:id="74"/>
      <w:r/>
      <w:bookmarkEnd w:id="75"/>
      <w:r/>
      <w:r/>
    </w:p>
    <w:p>
      <w:pPr>
        <w:pStyle w:val="690"/>
        <w:keepLines w:val="0"/>
        <w:keepNext w:val="0"/>
      </w:pPr>
      <w:r/>
      <w:bookmarkStart w:id="76" w:name="_Toc523407422"/>
      <w:r>
        <w:t xml:space="preserve">Каждый вновь принятый работник Компании, знакомится под подпись с настоящей Политикой и другими локальными актами Компании по вопросам обработки и обеспечения безопасности ПДн и обязуется их соблюдать.</w:t>
      </w:r>
      <w:bookmarkEnd w:id="76"/>
      <w:r/>
      <w:r/>
    </w:p>
    <w:p>
      <w:pPr>
        <w:pStyle w:val="690"/>
        <w:keepLines w:val="0"/>
        <w:keepNext w:val="0"/>
      </w:pPr>
      <w:r/>
      <w:bookmarkStart w:id="77" w:name="_Toc523407423"/>
      <w:r>
        <w:t xml:space="preserve">Все работники должны немедленно сообщать о любых нарушениях настоящей Политики.</w:t>
      </w:r>
      <w:bookmarkEnd w:id="77"/>
      <w:r/>
      <w:r/>
    </w:p>
    <w:p>
      <w:pPr>
        <w:pStyle w:val="690"/>
        <w:keepLines w:val="0"/>
        <w:keepNext w:val="0"/>
      </w:pPr>
      <w:r/>
      <w:bookmarkStart w:id="78" w:name="_Toc523407424"/>
      <w:r>
        <w:t xml:space="preserve">Несоблюдение настоящей Политики может стать основанием для дисциплинарного взыскания, в том числе увольнения, в порядке, установленным трудовым законодательством Российской Федерации.</w:t>
      </w:r>
      <w:bookmarkEnd w:id="78"/>
      <w:r/>
      <w:r/>
    </w:p>
    <w:p>
      <w:pPr>
        <w:pStyle w:val="689"/>
      </w:pPr>
      <w:r/>
      <w:bookmarkStart w:id="79" w:name="_Toc80722651"/>
      <w:r>
        <w:t xml:space="preserve">КОНТАКТЫ</w:t>
      </w:r>
      <w:bookmarkEnd w:id="79"/>
      <w:r/>
      <w:r/>
    </w:p>
    <w:p>
      <w:pPr>
        <w:pStyle w:val="690"/>
      </w:pPr>
      <w:r>
        <w:t xml:space="preserve">Компания будет рада Вашим вопросам и обратной связи о настоящей Политике. Если у Вас есть вопросы, то, пожалуйста, не стесняйтесь сообщить нам </w:t>
      </w:r>
      <w:r>
        <w:t xml:space="preserve">об этом</w:t>
      </w:r>
      <w:r>
        <w:t xml:space="preserve"> любым удобным способом связи, указанным ниже.</w:t>
      </w:r>
      <w:r/>
    </w:p>
    <w:p>
      <w:pPr>
        <w:pStyle w:val="690"/>
      </w:pPr>
      <w:r>
        <w:t xml:space="preserve">Контакты ответственного за организацию обработки </w:t>
      </w:r>
      <w:r>
        <w:t xml:space="preserve">ПДн</w:t>
      </w:r>
      <w:r>
        <w:t xml:space="preserve"> </w:t>
      </w:r>
      <w:r>
        <w:t xml:space="preserve">в </w:t>
      </w:r>
      <w:r>
        <w:t xml:space="preserve">ООО «</w:t>
      </w:r>
      <w:r>
        <w:t xml:space="preserve">ХНМ ИНТЕР</w:t>
      </w:r>
      <w:r>
        <w:t xml:space="preserve">»</w:t>
      </w:r>
      <w:r>
        <w:t xml:space="preserve">:</w:t>
      </w:r>
      <w:r>
        <w:t xml:space="preserve"> Филиппов Александр Николаевич</w:t>
      </w:r>
      <w:r/>
    </w:p>
    <w:p>
      <w:pPr>
        <w:pStyle w:val="702"/>
        <w:ind w:firstLine="0"/>
        <w:rPr>
          <w:rFonts w:cs="Arial"/>
          <w:bCs/>
        </w:rPr>
      </w:pPr>
      <w:r>
        <w:rPr>
          <w:rFonts w:cs="Arial"/>
          <w:b/>
        </w:rPr>
        <w:t xml:space="preserve">Почтовый адрес: </w:t>
      </w:r>
      <w:r>
        <w:rPr>
          <w:rFonts w:cs="Arial"/>
          <w:color w:val="1e1f20"/>
        </w:rPr>
        <w:t xml:space="preserve">127015, г. Москва, ул. Вятская, д. 49, стр. 2, </w:t>
      </w:r>
      <w:r>
        <w:rPr>
          <w:rFonts w:cs="Arial"/>
          <w:color w:val="1e1f20"/>
        </w:rPr>
        <w:t xml:space="preserve">эт</w:t>
      </w:r>
      <w:r>
        <w:rPr>
          <w:rFonts w:cs="Arial"/>
          <w:color w:val="1e1f20"/>
        </w:rPr>
        <w:t xml:space="preserve">. 3, пом. I, ком. 24</w:t>
      </w:r>
      <w:r>
        <w:rPr>
          <w:rFonts w:cs="Arial"/>
          <w:bCs/>
        </w:rPr>
      </w:r>
    </w:p>
    <w:p>
      <w:pPr>
        <w:pStyle w:val="702"/>
        <w:ind w:firstLine="0"/>
        <w:rPr>
          <w:rFonts w:cs="Arial"/>
          <w:b/>
        </w:rPr>
      </w:pPr>
      <w:r>
        <w:rPr>
          <w:rFonts w:cs="Arial"/>
          <w:b/>
        </w:rPr>
        <w:t xml:space="preserve">Телефон: </w:t>
      </w:r>
      <w:r>
        <w:rPr>
          <w:rFonts w:cs="Arial"/>
          <w:color w:val="151515"/>
          <w:shd w:val="clear" w:color="auto" w:fill="ffffff"/>
        </w:rPr>
        <w:t xml:space="preserve">+799934509515</w:t>
      </w:r>
      <w:r>
        <w:rPr>
          <w:rFonts w:cs="Arial"/>
          <w:b/>
        </w:rPr>
      </w:r>
    </w:p>
    <w:p>
      <w:pPr>
        <w:pStyle w:val="702"/>
        <w:ind w:firstLine="0"/>
        <w:rPr>
          <w:rFonts w:cs="Arial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cs="Arial"/>
          <w:b/>
        </w:rPr>
        <w:t xml:space="preserve">Адрес электронной почты: </w:t>
      </w:r>
      <w:r>
        <w:rPr>
          <w:rFonts w:cs="Arial"/>
          <w:color w:val="000000"/>
        </w:rPr>
        <w:t xml:space="preserve"> </w:t>
      </w:r>
      <w:hyperlink r:id="rId14" w:tooltip="mailto:info@magnitmedia.ru" w:history="1">
        <w:r>
          <w:rPr>
            <w:rStyle w:val="752"/>
            <w:rFonts w:cs="Arial"/>
            <w:color w:val="2067b0"/>
            <w:shd w:val="clear" w:color="auto" w:fill="ffffff"/>
          </w:rPr>
          <w:t xml:space="preserve">info@magnitmedia.ru</w:t>
        </w:r>
      </w:hyperlink>
      <w:r/>
      <w:r>
        <w:rPr>
          <w:rFonts w:cs="Arial"/>
        </w:rPr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 w:clear="all"/>
      </w:r>
      <w:r>
        <w:rPr>
          <w:rFonts w:ascii="Arial" w:hAnsi="Arial" w:cs="Arial"/>
          <w:sz w:val="20"/>
        </w:rPr>
      </w:r>
    </w:p>
    <w:p>
      <w:pPr>
        <w:pStyle w:val="749"/>
        <w:rPr>
          <w:lang w:val="ru-RU"/>
        </w:rPr>
      </w:pPr>
      <w:r/>
      <w:bookmarkStart w:id="80" w:name="_Toc392231424"/>
      <w:r/>
      <w:bookmarkStart w:id="81" w:name="_Toc493492849"/>
      <w:r/>
      <w:bookmarkStart w:id="82" w:name="_Toc78454192"/>
      <w:r/>
      <w:bookmarkStart w:id="83" w:name="_Toc80722652"/>
      <w:r>
        <w:rPr>
          <w:lang w:val="ru-RU"/>
        </w:rPr>
        <w:t xml:space="preserve">ПРИЛОЖЕНИЕ А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ЗАПРОСА СУБЪЕКТА НА ПОЛУЧЕНИЕ ИНФОРМАЦИИ, КАСАЮЩЕЙСЯ ОБРАБОТКИ ЕГО ПЕРСОНАЛЬНЫХ ДАННЫХ</w:t>
      </w:r>
      <w:bookmarkEnd w:id="80"/>
      <w:r/>
      <w:bookmarkEnd w:id="81"/>
      <w:r/>
      <w:bookmarkEnd w:id="82"/>
      <w:r/>
      <w:bookmarkEnd w:id="83"/>
      <w:r/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8"/>
        <w:gridCol w:w="6557"/>
      </w:tblGrid>
      <w:tr>
        <w:tblPrEx/>
        <w:trPr/>
        <w:tc>
          <w:tcPr>
            <w:shd w:val="clear" w:color="auto" w:fill="auto"/>
            <w:tcW w:w="1567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  <w:rPr>
                <w:sz w:val="20"/>
                <w:szCs w:val="20"/>
              </w:rPr>
            </w:pPr>
            <w:r/>
            <w:bookmarkStart w:id="84" w:name="_Hlk113460685"/>
            <w:r/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3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От 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69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представителя)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69"/>
              <w:ind w:right="-107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_________________________________________________________</w:t>
            </w:r>
            <w:r/>
          </w:p>
          <w:p>
            <w:pPr>
              <w:pStyle w:val="702"/>
              <w:ind w:right="-107" w:firstLine="0"/>
              <w:jc w:val="center"/>
              <w:keepLines/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ind w:right="177"/>
              <w:spacing w:before="240"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Запрос на получение информации, касающейся обработки персональных данных</w:t>
            </w:r>
            <w:r>
              <w:rPr>
                <w:b/>
              </w:rPr>
            </w:r>
          </w:p>
        </w:tc>
      </w:tr>
      <w:tr>
        <w:tblPrEx/>
        <w:trPr>
          <w:trHeight w:val="3550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ind w:right="177"/>
              <w:jc w:val="both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Прошу предоставить мне для ознакомления следующую информацию, касающуюся обработки моих персональных данных:</w:t>
            </w:r>
            <w:r>
              <w:rPr>
                <w:rFonts w:ascii="Arial" w:hAnsi="Arial" w:cs="Arial"/>
                <w:sz w:val="20"/>
              </w:rPr>
            </w:r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30480</wp:posOffset>
                      </wp:positionV>
                      <wp:extent cx="107950" cy="100330"/>
                      <wp:effectExtent l="0" t="0" r="25400" b="13970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251659264;o:allowoverlap:true;o:allowincell:true;mso-position-horizontal-relative:text;margin-left:5.70pt;mso-position-horizontal:absolute;mso-position-vertical-relative:text;margin-top:2.40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подтверждение факта обработки персональных данных;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33655</wp:posOffset>
                      </wp:positionV>
                      <wp:extent cx="107950" cy="100330"/>
                      <wp:effectExtent l="0" t="0" r="25400" b="13970"/>
                      <wp:wrapNone/>
                      <wp:docPr id="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660288;o:allowoverlap:true;o:allowincell:true;mso-position-horizontal-relative:text;margin-left:5.70pt;mso-position-horizontal:absolute;mso-position-vertical-relative:text;margin-top:2.65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правовые основания и цели обработки персональных данных; 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42678</wp:posOffset>
                      </wp:positionV>
                      <wp:extent cx="107950" cy="100330"/>
                      <wp:effectExtent l="0" t="0" r="25400" b="13970"/>
                      <wp:wrapNone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661312;o:allowoverlap:true;o:allowincell:true;mso-position-horizontal-relative:text;margin-left:5.70pt;mso-position-horizontal:absolute;mso-position-vertical-relative:text;margin-top:3.36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цели и применяемые оператором способы обработки персональных данных; 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47757</wp:posOffset>
                      </wp:positionV>
                      <wp:extent cx="107950" cy="100330"/>
                      <wp:effectExtent l="0" t="0" r="25400" b="13970"/>
                      <wp:wrapNone/>
                      <wp:docPr id="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662336;o:allowoverlap:true;o:allowincell:true;mso-position-horizontal-relative:text;margin-left:5.70pt;mso-position-horizontal:absolute;mso-position-vertical-relative:text;margin-top:3.76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наименование и место нахождения Компании, сведения о лицах,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закона;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44638</wp:posOffset>
                      </wp:positionV>
                      <wp:extent cx="107950" cy="100330"/>
                      <wp:effectExtent l="0" t="0" r="25400" b="139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1" type="#_x0000_t1" style="position:absolute;z-index:251663360;o:allowoverlap:true;o:allowincell:true;mso-position-horizontal-relative:text;margin-left:5.70pt;mso-position-horizontal:absolute;mso-position-vertical-relative:text;margin-top:3.51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обрабатываемые персональные данные, источник их получения;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13335</wp:posOffset>
                      </wp:positionV>
                      <wp:extent cx="107950" cy="100330"/>
                      <wp:effectExtent l="0" t="0" r="25400" b="13970"/>
                      <wp:wrapNone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1" type="#_x0000_t1" style="position:absolute;z-index:251666432;o:allowoverlap:true;o:allowincell:true;mso-position-horizontal-relative:text;margin-left:5.70pt;mso-position-horizontal:absolute;mso-position-vertical-relative:text;margin-top:1.05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сроки обработки персональных данных, в том числе сроки их хранения;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47625</wp:posOffset>
                      </wp:positionV>
                      <wp:extent cx="107950" cy="100330"/>
                      <wp:effectExtent l="0" t="0" r="25400" b="13970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6" o:spt="1" type="#_x0000_t1" style="position:absolute;z-index:251664384;o:allowoverlap:true;o:allowincell:true;mso-position-horizontal-relative:text;margin-left:5.70pt;mso-position-horizontal:absolute;mso-position-vertical-relative:text;margin-top:3.75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порядок осуществления субъектом персональных данных прав, предусмотренных Федеральным законом №</w:t>
            </w:r>
            <w:r>
              <w:t xml:space="preserve"> </w:t>
            </w:r>
            <w:r>
              <w:t xml:space="preserve">152-ФЗ «О персональных данных»;</w:t>
            </w:r>
            <w:r/>
          </w:p>
          <w:p>
            <w:pPr>
              <w:pStyle w:val="771"/>
              <w:ind w:left="426" w:right="177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49530</wp:posOffset>
                      </wp:positionV>
                      <wp:extent cx="107950" cy="100330"/>
                      <wp:effectExtent l="0" t="0" r="25400" b="1397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" o:spid="_x0000_s7" o:spt="1" type="#_x0000_t1" style="position:absolute;z-index:251665408;o:allowoverlap:true;o:allowincell:true;mso-position-horizontal-relative:text;margin-left:5.70pt;mso-position-horizontal:absolute;mso-position-vertical-relative:text;margin-top:3.90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наименование или фамилию, имя, отчество и адрес лица, осуществляющего обработку персональных данных по поручению Компании, если обработка поручена или будет поручена такому лицу</w:t>
            </w:r>
            <w:r>
              <w:t xml:space="preserve">;</w:t>
            </w:r>
            <w:r/>
          </w:p>
          <w:p>
            <w:pPr>
              <w:pStyle w:val="771"/>
              <w:ind w:left="426" w:right="177"/>
              <w:jc w:val="both"/>
            </w:pPr>
            <w:r>
              <w:t xml:space="preserve">информацию о способах исполнения оператором обязанностей, установленных статьей 18.1</w:t>
            </w:r>
            <w:r>
              <w:t xml:space="preserve"> Федерального закона № 152-ФЗ «О персональных данных».</w:t>
            </w:r>
            <w:r/>
          </w:p>
        </w:tc>
      </w:tr>
      <w:tr>
        <w:tblPrEx/>
        <w:trPr/>
        <w:tc>
          <w:tcPr>
            <w:shd w:val="clear" w:color="auto" w:fill="auto"/>
            <w:tcW w:w="1567" w:type="pct"/>
            <w:textDirection w:val="lrTb"/>
            <w:noWrap w:val="false"/>
          </w:tcPr>
          <w:p>
            <w:pPr>
              <w:pStyle w:val="769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-287020</wp:posOffset>
                      </wp:positionV>
                      <wp:extent cx="107950" cy="100330"/>
                      <wp:effectExtent l="0" t="0" r="25400" b="13970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49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" o:spid="_x0000_s8" o:spt="1" type="#_x0000_t1" style="position:absolute;z-index:251668480;o:allowoverlap:true;o:allowincell:true;mso-position-horizontal-relative:text;margin-left:5.50pt;mso-position-horizontal:absolute;mso-position-vertical-relative:text;margin-top:-22.60pt;mso-position-vertical:absolute;width:8.50pt;height:7.9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3433" w:type="pct"/>
            <w:textDirection w:val="lrTb"/>
            <w:noWrap w:val="false"/>
          </w:tcPr>
          <w:p>
            <w:pPr>
              <w:pStyle w:val="773"/>
            </w:pPr>
            <w:r>
              <w:t xml:space="preserve">__________________</w:t>
            </w:r>
            <w:r/>
          </w:p>
          <w:p>
            <w:pPr>
              <w:pStyle w:val="773"/>
            </w:pPr>
            <w:r>
              <w:t xml:space="preserve">(дата)</w:t>
            </w:r>
            <w:r/>
          </w:p>
          <w:p>
            <w:pPr>
              <w:pStyle w:val="773"/>
            </w:pPr>
            <w:r>
              <w:t xml:space="preserve">_____________/_______________</w:t>
            </w:r>
            <w:r/>
          </w:p>
          <w:p>
            <w:pPr>
              <w:pStyle w:val="773"/>
            </w:pPr>
            <w:r>
              <w:t xml:space="preserve">(подпись/расшифровка подписи)</w:t>
            </w:r>
            <w:bookmarkEnd w:id="84"/>
            <w:r/>
          </w:p>
        </w:tc>
      </w:tr>
    </w:tbl>
    <w:p>
      <w:pPr>
        <w:rPr>
          <w:rFonts w:ascii="Arial" w:hAnsi="Arial"/>
        </w:rPr>
      </w:pPr>
      <w:r>
        <w:rPr>
          <w:rFonts w:ascii="Arial" w:hAnsi="Arial"/>
        </w:rPr>
        <w:br w:type="page" w:clear="all"/>
      </w:r>
      <w:r>
        <w:rPr>
          <w:rFonts w:ascii="Arial" w:hAnsi="Arial"/>
        </w:rPr>
      </w:r>
    </w:p>
    <w:p>
      <w:pPr>
        <w:pStyle w:val="749"/>
        <w:rPr>
          <w:lang w:val="ru-RU"/>
        </w:rPr>
      </w:pPr>
      <w:r/>
      <w:bookmarkStart w:id="85" w:name="_Toc392231425"/>
      <w:r/>
      <w:bookmarkStart w:id="86" w:name="_Toc493492850"/>
      <w:r/>
      <w:bookmarkStart w:id="87" w:name="_Toc78454193"/>
      <w:r/>
      <w:bookmarkStart w:id="88" w:name="_Toc80722653"/>
      <w:r>
        <w:rPr>
          <w:lang w:val="ru-RU"/>
        </w:rPr>
        <w:t xml:space="preserve">ПРИЛОЖЕНИЕ Б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ЗАЯВЛЕНИЯ СУБЪЕКТА НА УТОЧНЕНИЕ ЕГО ПЕРСОНАЛЬНЫХ ДАННЫХ</w:t>
      </w:r>
      <w:bookmarkEnd w:id="85"/>
      <w:r/>
      <w:bookmarkEnd w:id="86"/>
      <w:r/>
      <w:bookmarkEnd w:id="87"/>
      <w:r/>
      <w:bookmarkEnd w:id="88"/>
      <w:r/>
      <w:r>
        <w:rPr>
          <w:lang w:val="ru-RU"/>
        </w:rPr>
      </w:r>
    </w:p>
    <w:tbl>
      <w:tblPr>
        <w:tblpPr w:horzAnchor="text" w:tblpXSpec="left" w:vertAnchor="text" w:tblpY="1" w:leftFromText="180" w:topFromText="0" w:rightFromText="180" w:bottomFromText="0"/>
        <w:tblW w:w="5000" w:type="pct"/>
        <w:tblLook w:val="04A0" w:firstRow="1" w:lastRow="0" w:firstColumn="1" w:lastColumn="0" w:noHBand="0" w:noVBand="1"/>
      </w:tblPr>
      <w:tblGrid>
        <w:gridCol w:w="2835"/>
        <w:gridCol w:w="6520"/>
      </w:tblGrid>
      <w:tr>
        <w:tblPrEx/>
        <w:trPr>
          <w:tblHeader/>
        </w:trPr>
        <w:tc>
          <w:tcPr>
            <w:shd w:val="clear" w:color="auto" w:fill="auto"/>
            <w:tcW w:w="1515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</w:pPr>
            <w:r/>
            <w:r/>
          </w:p>
        </w:tc>
        <w:tc>
          <w:tcPr>
            <w:shd w:val="clear" w:color="auto" w:fill="auto"/>
            <w:tcW w:w="3485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От 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69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</w:t>
            </w:r>
            <w:r>
              <w:t xml:space="preserve">представителя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69"/>
              <w:ind w:right="-107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</w:t>
            </w:r>
            <w:r>
              <w:t xml:space="preserve">_______</w:t>
            </w:r>
            <w:r/>
          </w:p>
          <w:p>
            <w:pPr>
              <w:pStyle w:val="702"/>
              <w:ind w:right="-107" w:firstLine="0"/>
              <w:jc w:val="center"/>
              <w:keepLines/>
              <w:keepNext/>
              <w:spacing w:line="240" w:lineRule="auto"/>
            </w:pPr>
            <w:r>
              <w:rPr>
                <w:rFonts w:cs="Arial"/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ind w:right="-113"/>
              <w:spacing w:before="240"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Заявление на уточнение персональных данных</w:t>
            </w:r>
            <w:r>
              <w:rPr>
                <w:b/>
              </w:rPr>
            </w:r>
          </w:p>
        </w:tc>
      </w:tr>
      <w:tr>
        <w:tblPrEx/>
        <w:trPr>
          <w:trHeight w:val="4641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уточнить мои персональные данные, обрабатываемые в Вашей Компании, в связи с обработкой следующих неточных или неактуальных сведений: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73"/>
              <w:ind w:right="-113"/>
              <w:jc w:val="left"/>
              <w:keepNext/>
              <w:spacing w:before="0"/>
            </w:pPr>
            <w:r>
              <w:t xml:space="preserve">___________________________________________________________________________________</w:t>
            </w:r>
            <w:r/>
          </w:p>
          <w:p>
            <w:pPr>
              <w:pStyle w:val="769"/>
              <w:ind w:right="-113"/>
              <w:spacing w:before="0" w:after="240"/>
            </w:pPr>
            <w:r>
              <w:t xml:space="preserve">(перечислить)</w:t>
            </w:r>
            <w:r/>
          </w:p>
        </w:tc>
      </w:tr>
      <w:tr>
        <w:tblPrEx/>
        <w:trPr>
          <w:trHeight w:val="1317"/>
        </w:trPr>
        <w:tc>
          <w:tcPr>
            <w:shd w:val="clear" w:color="auto" w:fill="auto"/>
            <w:tcW w:w="1515" w:type="pct"/>
            <w:textDirection w:val="lrTb"/>
            <w:noWrap w:val="false"/>
          </w:tcPr>
          <w:p>
            <w:pPr>
              <w:pStyle w:val="769"/>
            </w:pPr>
            <w:r/>
            <w:r/>
          </w:p>
        </w:tc>
        <w:tc>
          <w:tcPr>
            <w:shd w:val="clear" w:color="auto" w:fill="auto"/>
            <w:tcW w:w="3485" w:type="pct"/>
            <w:textDirection w:val="lrTb"/>
            <w:noWrap w:val="false"/>
          </w:tcPr>
          <w:p>
            <w:pPr>
              <w:pStyle w:val="773"/>
              <w:ind w:right="-113"/>
            </w:pPr>
            <w:r>
              <w:t xml:space="preserve">__________________</w:t>
            </w:r>
            <w:r/>
          </w:p>
          <w:p>
            <w:pPr>
              <w:pStyle w:val="773"/>
              <w:ind w:right="-113"/>
            </w:pPr>
            <w:r>
              <w:t xml:space="preserve">(дата)</w:t>
            </w:r>
            <w:r/>
          </w:p>
          <w:p>
            <w:pPr>
              <w:pStyle w:val="773"/>
              <w:ind w:right="-113"/>
            </w:pPr>
            <w:r>
              <w:t xml:space="preserve">_____________/_______________</w:t>
            </w:r>
            <w:r/>
          </w:p>
          <w:p>
            <w:pPr>
              <w:pStyle w:val="773"/>
              <w:ind w:right="-113"/>
            </w:pPr>
            <w:r>
              <w:t xml:space="preserve">(подпись/расшифровка подписи)</w:t>
            </w:r>
            <w:r/>
          </w:p>
        </w:tc>
      </w:tr>
    </w:tbl>
    <w:p>
      <w:r>
        <w:br w:type="page" w:clear="all"/>
      </w:r>
      <w:r/>
    </w:p>
    <w:p>
      <w:pPr>
        <w:pStyle w:val="749"/>
        <w:rPr>
          <w:lang w:val="ru-RU"/>
        </w:rPr>
      </w:pPr>
      <w:r/>
      <w:bookmarkStart w:id="89" w:name="_Toc392231426"/>
      <w:r/>
      <w:bookmarkStart w:id="90" w:name="_Toc493492851"/>
      <w:r/>
      <w:bookmarkStart w:id="91" w:name="_Toc78454194"/>
      <w:r/>
      <w:bookmarkStart w:id="92" w:name="_Toc80722654"/>
      <w:r>
        <w:rPr>
          <w:lang w:val="ru-RU"/>
        </w:rPr>
        <w:t xml:space="preserve">ПРИЛОЖЕНИЕ В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ЗАЯВЛЕНИЯ СУБЪЕКТА НА ПРЕКРАЩЕНИЕ ОБРАБОТКИ ПЕРСОНАЛЬНЫХ ДАННЫХ В ЦЕЛЯХ ПРОДВИЖЕНИЯ ТОВАРОВ И УСЛУГ</w:t>
      </w:r>
      <w:bookmarkEnd w:id="89"/>
      <w:r/>
      <w:bookmarkEnd w:id="90"/>
      <w:r/>
      <w:bookmarkEnd w:id="91"/>
      <w:r/>
      <w:bookmarkEnd w:id="92"/>
      <w:r/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2"/>
        <w:gridCol w:w="6403"/>
      </w:tblGrid>
      <w:tr>
        <w:tblPrEx/>
        <w:trPr/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От 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представителя)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07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02"/>
              <w:ind w:right="-107" w:firstLine="0"/>
              <w:jc w:val="center"/>
              <w:keepLines/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spacing w:before="240"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Заявление на прекращение обработки персональных данных в целях продвижения товаров и услуг</w:t>
            </w:r>
            <w:r>
              <w:rPr>
                <w:b/>
              </w:rPr>
            </w:r>
          </w:p>
        </w:tc>
      </w:tr>
      <w:tr>
        <w:tblPrEx/>
        <w:trPr>
          <w:trHeight w:val="4105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jc w:val="left"/>
            </w:pPr>
            <w:r>
              <w:t xml:space="preserve">Прошу прекратить обработку </w:t>
            </w:r>
            <w:r>
              <w:t xml:space="preserve">моих персональных данных </w:t>
            </w:r>
            <w:r>
              <w:t xml:space="preserve">в целях продвижения товаров и услуг</w:t>
            </w:r>
            <w:r>
              <w:t xml:space="preserve">.</w:t>
            </w:r>
            <w:r>
              <w:t xml:space="preserve"> </w:t>
            </w:r>
            <w:r>
              <w:t xml:space="preserve">Продвижение товаров и услуг</w:t>
            </w:r>
            <w:r>
              <w:t xml:space="preserve"> осуществлялась с использованием следующих персональных данных: </w:t>
            </w:r>
            <w:r>
              <w:t xml:space="preserve">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</w:pPr>
            <w:r>
              <w:t xml:space="preserve">(описать процесс обработки и его цели)</w:t>
            </w:r>
            <w:r/>
          </w:p>
        </w:tc>
      </w:tr>
      <w:tr>
        <w:tblPrEx/>
        <w:trPr>
          <w:trHeight w:val="853"/>
        </w:trPr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69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73"/>
            </w:pPr>
            <w:r>
              <w:t xml:space="preserve">__________________</w:t>
            </w:r>
            <w:r/>
          </w:p>
          <w:p>
            <w:pPr>
              <w:pStyle w:val="773"/>
            </w:pPr>
            <w:r>
              <w:t xml:space="preserve">(дата)</w:t>
            </w:r>
            <w:r/>
          </w:p>
          <w:p>
            <w:pPr>
              <w:pStyle w:val="773"/>
            </w:pPr>
            <w:r>
              <w:t xml:space="preserve">_____________/_______________</w:t>
            </w:r>
            <w:r/>
          </w:p>
          <w:p>
            <w:pPr>
              <w:pStyle w:val="773"/>
            </w:pPr>
            <w:r>
              <w:t xml:space="preserve">(подпись/расшифровка подписи)</w:t>
            </w:r>
            <w:r/>
          </w:p>
        </w:tc>
      </w:tr>
    </w:tbl>
    <w:p>
      <w:pPr>
        <w:rPr>
          <w:sz w:val="20"/>
        </w:rPr>
      </w:pPr>
      <w:r>
        <w:rPr>
          <w:sz w:val="20"/>
        </w:rPr>
        <w:br w:type="page" w:clear="all"/>
      </w:r>
      <w:r>
        <w:rPr>
          <w:sz w:val="20"/>
        </w:rPr>
      </w:r>
    </w:p>
    <w:p>
      <w:pPr>
        <w:pStyle w:val="749"/>
        <w:rPr>
          <w:lang w:val="ru-RU"/>
        </w:rPr>
      </w:pPr>
      <w:r/>
      <w:bookmarkStart w:id="93" w:name="_Toc392231427"/>
      <w:r/>
      <w:bookmarkStart w:id="94" w:name="_Toc493492852"/>
      <w:r/>
      <w:bookmarkStart w:id="95" w:name="_Toc78454195"/>
      <w:r/>
      <w:bookmarkStart w:id="96" w:name="_Toc80722655"/>
      <w:r>
        <w:rPr>
          <w:lang w:val="ru-RU"/>
        </w:rPr>
        <w:t xml:space="preserve">ПРИЛОЖЕНИЕ Г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ВОЗРАЖЕНИЯ СУБЪЕКТА ПРОТИВ РЕШЕНИЯ, ПРИНЯТОГО НА ОСНОВАНИИ ИСКЛЮЧИТЕЛЬНО АВТОМАТИЗИРОВАННОЙ ОБРАБОТКИ ПЕРСОНАЛЬНЫХ ДАННЫХ</w:t>
      </w:r>
      <w:bookmarkEnd w:id="93"/>
      <w:r/>
      <w:bookmarkEnd w:id="94"/>
      <w:r/>
      <w:bookmarkEnd w:id="95"/>
      <w:r/>
      <w:bookmarkEnd w:id="96"/>
      <w:r/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20"/>
        <w:gridCol w:w="6535"/>
      </w:tblGrid>
      <w:tr>
        <w:tblPrEx/>
        <w:trPr/>
        <w:tc>
          <w:tcPr>
            <w:shd w:val="clear" w:color="auto" w:fill="auto"/>
            <w:tcW w:w="1515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</w:pPr>
            <w:r/>
            <w:r/>
          </w:p>
        </w:tc>
        <w:tc>
          <w:tcPr>
            <w:shd w:val="clear" w:color="auto" w:fill="auto"/>
            <w:tcW w:w="3485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От 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69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представителя)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69"/>
              <w:ind w:right="-107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73"/>
              <w:ind w:right="-107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___</w:t>
            </w:r>
            <w:r/>
          </w:p>
          <w:p>
            <w:pPr>
              <w:pStyle w:val="702"/>
              <w:ind w:right="-107" w:firstLine="0"/>
              <w:jc w:val="center"/>
              <w:keepLines/>
              <w:keepNext/>
              <w:spacing w:line="240" w:lineRule="auto"/>
            </w:pPr>
            <w:r>
              <w:rPr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Возражение против решения, принятого на основании исключительно автоматизированной обработки персональных данных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365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Прошу рассмотреть возражение против решения, принятого на основании исключительно автоматизированной</w:t>
            </w:r>
            <w:r>
              <w:rPr>
                <w:szCs w:val="24"/>
              </w:rPr>
              <w:t xml:space="preserve"> обработки персональных данных:</w:t>
            </w:r>
            <w:r>
              <w:rPr>
                <w:szCs w:val="24"/>
              </w:rPr>
            </w:r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</w:pPr>
            <w:r>
              <w:t xml:space="preserve">(описать суть принятого решения, его последствия и причину возражения)</w:t>
            </w:r>
            <w:r/>
          </w:p>
        </w:tc>
      </w:tr>
      <w:tr>
        <w:tblPrEx/>
        <w:trPr/>
        <w:tc>
          <w:tcPr>
            <w:shd w:val="clear" w:color="auto" w:fill="auto"/>
            <w:tcW w:w="1515" w:type="pct"/>
            <w:textDirection w:val="lrTb"/>
            <w:noWrap w:val="false"/>
          </w:tcPr>
          <w:p>
            <w:pPr>
              <w:pStyle w:val="769"/>
            </w:pPr>
            <w:r/>
            <w:r/>
          </w:p>
        </w:tc>
        <w:tc>
          <w:tcPr>
            <w:shd w:val="clear" w:color="auto" w:fill="auto"/>
            <w:tcW w:w="3485" w:type="pct"/>
            <w:textDirection w:val="lrTb"/>
            <w:noWrap w:val="false"/>
          </w:tcPr>
          <w:p>
            <w:pPr>
              <w:pStyle w:val="773"/>
            </w:pPr>
            <w:r>
              <w:t xml:space="preserve">__________________</w:t>
            </w:r>
            <w:r/>
          </w:p>
          <w:p>
            <w:pPr>
              <w:pStyle w:val="773"/>
            </w:pPr>
            <w:r>
              <w:t xml:space="preserve">(дата)</w:t>
            </w:r>
            <w:r/>
          </w:p>
          <w:p>
            <w:pPr>
              <w:pStyle w:val="773"/>
            </w:pPr>
            <w:r>
              <w:t xml:space="preserve">_____________/_______________</w:t>
            </w:r>
            <w:r/>
          </w:p>
          <w:p>
            <w:pPr>
              <w:pStyle w:val="773"/>
            </w:pPr>
            <w:r>
              <w:t xml:space="preserve">(подпись/расшифровка подписи)</w:t>
            </w:r>
            <w:r/>
          </w:p>
        </w:tc>
      </w:tr>
    </w:tbl>
    <w:p>
      <w:pPr>
        <w:rPr>
          <w:rFonts w:cs="Arial"/>
          <w:sz w:val="2"/>
          <w:szCs w:val="2"/>
        </w:rPr>
      </w:pPr>
      <w:r>
        <w:rPr>
          <w:sz w:val="20"/>
        </w:rPr>
        <w:br w:type="page" w:clear="all"/>
      </w:r>
      <w:r>
        <w:rPr>
          <w:rFonts w:cs="Arial"/>
          <w:sz w:val="2"/>
          <w:szCs w:val="2"/>
        </w:rPr>
      </w:r>
    </w:p>
    <w:p>
      <w:pPr>
        <w:pStyle w:val="749"/>
        <w:rPr>
          <w:lang w:val="ru-RU"/>
        </w:rPr>
      </w:pPr>
      <w:r/>
      <w:bookmarkStart w:id="97" w:name="_Toc392231428"/>
      <w:r/>
      <w:bookmarkStart w:id="98" w:name="_Toc493492853"/>
      <w:r/>
      <w:bookmarkStart w:id="99" w:name="_Toc78454196"/>
      <w:r/>
      <w:bookmarkStart w:id="100" w:name="_Toc80722656"/>
      <w:r>
        <w:rPr>
          <w:lang w:val="ru-RU"/>
        </w:rPr>
        <w:t xml:space="preserve">ПРИЛОЖЕНИЕ Д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ЗАЯВЛЕНИЯ НА ОТЗЫВ СОГЛАСИЯ СУБЪЕКТА НА ОБРАБОТКУ ПЕРСОНАЛЬНЫХ ДАННЫХ</w:t>
      </w:r>
      <w:bookmarkEnd w:id="97"/>
      <w:r/>
      <w:bookmarkEnd w:id="98"/>
      <w:r/>
      <w:bookmarkEnd w:id="99"/>
      <w:r/>
      <w:bookmarkEnd w:id="100"/>
      <w:r/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2"/>
        <w:gridCol w:w="6403"/>
      </w:tblGrid>
      <w:tr>
        <w:tblPrEx/>
        <w:trPr/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От 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представителя)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02"/>
              <w:ind w:right="-113" w:firstLine="0"/>
              <w:jc w:val="center"/>
              <w:keepLines/>
              <w:keepNext/>
              <w:spacing w:line="240" w:lineRule="auto"/>
            </w:pPr>
            <w:r>
              <w:rPr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spacing w:before="240"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Заявление на отзыв согласия на обработку персональных данных</w:t>
            </w:r>
            <w:r>
              <w:rPr>
                <w:b/>
              </w:rPr>
            </w:r>
          </w:p>
        </w:tc>
      </w:tr>
      <w:tr>
        <w:tblPrEx/>
        <w:trPr>
          <w:trHeight w:val="5346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Прошу прекратить обработку моих</w:t>
            </w:r>
            <w:r>
              <w:rPr>
                <w:szCs w:val="24"/>
              </w:rPr>
              <w:t xml:space="preserve"> персональных данных в связи с:</w:t>
            </w:r>
            <w:r>
              <w:rPr>
                <w:szCs w:val="24"/>
              </w:rPr>
            </w:r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</w:pPr>
            <w:r>
              <w:t xml:space="preserve">(описать причину)</w:t>
            </w:r>
            <w:r/>
          </w:p>
          <w:p>
            <w:pPr>
              <w:pStyle w:val="771"/>
              <w:ind w:left="709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69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73"/>
              <w:ind w:right="35"/>
            </w:pPr>
            <w:r>
              <w:t xml:space="preserve">__________________</w:t>
            </w:r>
            <w:r/>
          </w:p>
          <w:p>
            <w:pPr>
              <w:pStyle w:val="773"/>
              <w:ind w:right="35"/>
            </w:pPr>
            <w:r>
              <w:t xml:space="preserve">(дата)</w:t>
            </w:r>
            <w:r/>
          </w:p>
          <w:p>
            <w:pPr>
              <w:pStyle w:val="773"/>
              <w:ind w:right="35"/>
            </w:pPr>
            <w:r>
              <w:t xml:space="preserve">_____________/_______________</w:t>
            </w:r>
            <w:r/>
          </w:p>
          <w:p>
            <w:pPr>
              <w:pStyle w:val="773"/>
              <w:ind w:right="35"/>
            </w:pPr>
            <w:r>
              <w:t xml:space="preserve">(подпись/расшифровка подписи)</w:t>
            </w:r>
            <w:r/>
          </w:p>
        </w:tc>
      </w:tr>
    </w:tbl>
    <w:p>
      <w:pPr>
        <w:rPr>
          <w:sz w:val="20"/>
        </w:rPr>
      </w:pPr>
      <w:r>
        <w:rPr>
          <w:sz w:val="20"/>
        </w:rPr>
        <w:br w:type="page" w:clear="all"/>
      </w:r>
      <w:r>
        <w:rPr>
          <w:sz w:val="20"/>
        </w:rPr>
      </w:r>
    </w:p>
    <w:p>
      <w:pPr>
        <w:pStyle w:val="749"/>
        <w:rPr>
          <w:lang w:val="ru-RU"/>
        </w:rPr>
      </w:pPr>
      <w:r/>
      <w:bookmarkStart w:id="101" w:name="_Toc392231429"/>
      <w:r/>
      <w:bookmarkStart w:id="102" w:name="_Toc493492854"/>
      <w:r/>
      <w:bookmarkStart w:id="103" w:name="_Toc78454197"/>
      <w:r/>
      <w:bookmarkStart w:id="104" w:name="_Toc80722657"/>
      <w:r>
        <w:rPr>
          <w:lang w:val="ru-RU"/>
        </w:rPr>
        <w:t xml:space="preserve">ПРИЛОЖЕНИЕ Е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ЗАПРОСА СУБЪЕКТА НА УНИЧТОЖЕНИЕ ПО ПРИЧИНЕ НЕЗАКОННО ПОЛУЧЕННЫХ ИЛИ ИЗБЫТОЧНЫХ ПО ОТНОШЕНИЮ К ЗАЯВЛЕННОЙ ЦЕЛИ ОБРАБОТКИ ПЕРСОНАЛЬНЫХ ДАННЫХ</w:t>
      </w:r>
      <w:bookmarkEnd w:id="101"/>
      <w:r/>
      <w:bookmarkEnd w:id="102"/>
      <w:r/>
      <w:bookmarkEnd w:id="103"/>
      <w:r/>
      <w:bookmarkEnd w:id="104"/>
      <w:r/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2"/>
        <w:gridCol w:w="6403"/>
      </w:tblGrid>
      <w:tr>
        <w:tblPrEx/>
        <w:trPr/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От 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представителя)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02"/>
              <w:ind w:right="-113" w:firstLine="0"/>
              <w:jc w:val="center"/>
              <w:keepLines/>
              <w:keepNext/>
              <w:spacing w:line="240" w:lineRule="auto"/>
            </w:pPr>
            <w:r>
              <w:rPr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spacing w:before="240"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Запрос на уничтожение персональных данных</w:t>
            </w:r>
            <w:r>
              <w:rPr>
                <w:b/>
              </w:rPr>
            </w:r>
          </w:p>
        </w:tc>
      </w:tr>
      <w:tr>
        <w:tblPrEx/>
        <w:trPr>
          <w:trHeight w:val="4680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Прошу уничтожить мои персональные данные, обрабатываемые в Ваше</w:t>
            </w:r>
            <w:r>
              <w:rPr>
                <w:szCs w:val="24"/>
              </w:rPr>
              <w:t xml:space="preserve">й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Компании</w:t>
            </w:r>
            <w:r>
              <w:rPr>
                <w:szCs w:val="24"/>
              </w:rPr>
              <w:t xml:space="preserve">, в связи с выявлением сл</w:t>
            </w:r>
            <w:r>
              <w:rPr>
                <w:szCs w:val="24"/>
              </w:rPr>
              <w:t xml:space="preserve">едующих неправомерных действий:</w:t>
            </w:r>
            <w:r>
              <w:rPr>
                <w:szCs w:val="24"/>
              </w:rPr>
            </w:r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</w:pPr>
            <w:r/>
            <w:r/>
          </w:p>
        </w:tc>
      </w:tr>
      <w:tr>
        <w:tblPrEx/>
        <w:trPr>
          <w:trHeight w:val="739"/>
        </w:trPr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69"/>
              <w:ind w:right="436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73"/>
              <w:ind w:right="35"/>
            </w:pPr>
            <w:r>
              <w:t xml:space="preserve">__________________</w:t>
            </w:r>
            <w:r/>
          </w:p>
          <w:p>
            <w:pPr>
              <w:pStyle w:val="773"/>
              <w:ind w:right="35"/>
            </w:pPr>
            <w:r>
              <w:t xml:space="preserve">(дата)</w:t>
            </w:r>
            <w:r/>
          </w:p>
          <w:p>
            <w:pPr>
              <w:pStyle w:val="773"/>
              <w:ind w:right="35"/>
            </w:pPr>
            <w:r>
              <w:t xml:space="preserve">_____________/_______________</w:t>
            </w:r>
            <w:r/>
          </w:p>
          <w:p>
            <w:pPr>
              <w:pStyle w:val="773"/>
              <w:ind w:right="35"/>
            </w:pPr>
            <w:r>
              <w:t xml:space="preserve">(подпись/расшифровка подписи)</w:t>
            </w:r>
            <w:r/>
          </w:p>
        </w:tc>
      </w:tr>
    </w:tbl>
    <w:p>
      <w:pPr>
        <w:ind w:right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spacing w:after="200" w:line="276" w:lineRule="auto"/>
      </w:pPr>
      <w:r>
        <w:br w:type="page" w:clear="all"/>
      </w:r>
      <w:r/>
    </w:p>
    <w:p>
      <w:pPr>
        <w:pStyle w:val="749"/>
        <w:rPr>
          <w:lang w:val="ru-RU"/>
        </w:rPr>
      </w:pPr>
      <w:r/>
      <w:bookmarkStart w:id="105" w:name="_Toc78454198"/>
      <w:r/>
      <w:bookmarkStart w:id="106" w:name="_Toc80722658"/>
      <w:r>
        <w:rPr>
          <w:lang w:val="ru-RU"/>
        </w:rPr>
        <w:t xml:space="preserve">ПРИЛОЖЕНИЕ Ж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ЗАПРОСА СУБЪЕКТА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</w:r>
      <w:bookmarkEnd w:id="105"/>
      <w:r/>
      <w:bookmarkEnd w:id="106"/>
      <w:r/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0"/>
        <w:gridCol w:w="6445"/>
      </w:tblGrid>
      <w:tr>
        <w:tblPrEx/>
        <w:trPr/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r>
              <w:t xml:space="preserve"> </w:t>
            </w:r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13"/>
              <w:jc w:val="left"/>
              <w:keepNext/>
            </w:pPr>
            <w:r>
              <w:t xml:space="preserve">От 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02"/>
              <w:ind w:right="-113" w:firstLine="0"/>
              <w:jc w:val="center"/>
              <w:keepLines/>
              <w:keepNext/>
              <w:spacing w:line="240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(номер телефона, адрес электронной почты или почтовый адрес)</w:t>
            </w:r>
            <w:r>
              <w:rPr>
                <w:sz w:val="1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ind w:right="-113"/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Запрос о прекращении передачи (распространения, предоставления, доступа) персональных разрешенных данных для распространения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680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ind w:right="-113"/>
              <w:jc w:val="left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Прошу прекратить передачу (распространение, предоставление, доступа) моих персональных данных:</w:t>
            </w:r>
            <w:r>
              <w:rPr>
                <w:szCs w:val="24"/>
              </w:rPr>
            </w:r>
          </w:p>
          <w:tbl>
            <w:tblPr>
              <w:tblStyle w:val="701"/>
              <w:tblW w:w="5000" w:type="pct"/>
              <w:tblLook w:val="04A0" w:firstRow="1" w:lastRow="0" w:firstColumn="1" w:lastColumn="0" w:noHBand="0" w:noVBand="1"/>
            </w:tblPr>
            <w:tblGrid>
              <w:gridCol w:w="4196"/>
              <w:gridCol w:w="1234"/>
              <w:gridCol w:w="1234"/>
              <w:gridCol w:w="1234"/>
              <w:gridCol w:w="1231"/>
            </w:tblGrid>
            <w:tr>
              <w:tblPrEx/>
              <w:trPr/>
              <w:tc>
                <w:tcPr>
                  <w:shd w:val="clear" w:color="auto" w:fill="auto"/>
                  <w:tcW w:w="2298" w:type="pct"/>
                  <w:vMerge w:val="restar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[Укажите </w:t>
                  </w:r>
                  <w:r>
                    <w:t xml:space="preserve">персональные данные, обработка которых подлежит прекращению</w:t>
                  </w:r>
                  <w:r>
                    <w:rPr>
                      <w:szCs w:val="24"/>
                    </w:rPr>
                    <w:t xml:space="preserve">]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gridSpan w:val="4"/>
                  <w:shd w:val="clear" w:color="auto" w:fill="auto"/>
                  <w:tcW w:w="2702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Прекратить обработку?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continue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Да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hint="eastAsia" w:ascii="MS Gothic" w:hAnsi="MS Gothic" w:eastAsia="MS Gothic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4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Нет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restar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[Укажите </w:t>
                  </w:r>
                  <w:r>
                    <w:t xml:space="preserve">персональные данные, обработка которых подлежит прекращению</w:t>
                  </w:r>
                  <w:r>
                    <w:rPr>
                      <w:szCs w:val="24"/>
                    </w:rPr>
                    <w:t xml:space="preserve">]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gridSpan w:val="4"/>
                  <w:shd w:val="clear" w:color="auto" w:fill="auto"/>
                  <w:tcW w:w="2702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Прекратить обработку?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continue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Да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4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Нет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restar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[Укажите </w:t>
                  </w:r>
                  <w:r>
                    <w:t xml:space="preserve">персональные данные, обработка которых подлежит прекращению</w:t>
                  </w:r>
                  <w:r>
                    <w:rPr>
                      <w:szCs w:val="24"/>
                    </w:rPr>
                    <w:t xml:space="preserve">]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gridSpan w:val="4"/>
                  <w:shd w:val="clear" w:color="auto" w:fill="auto"/>
                  <w:tcW w:w="2702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Прекратить обработку?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continue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Да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4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Нет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restar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[Укажите </w:t>
                  </w:r>
                  <w:r>
                    <w:t xml:space="preserve">персональные данные, обработка которых подлежит прекращению</w:t>
                  </w:r>
                  <w:r>
                    <w:rPr>
                      <w:szCs w:val="24"/>
                    </w:rPr>
                    <w:t xml:space="preserve">]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gridSpan w:val="4"/>
                  <w:shd w:val="clear" w:color="auto" w:fill="auto"/>
                  <w:tcW w:w="2702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Прекратить обработку?</w:t>
                  </w:r>
                  <w:r>
                    <w:rPr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298" w:type="pct"/>
                  <w:vMerge w:val="continue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Да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6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rFonts w:ascii="Segoe UI Symbol" w:hAnsi="Segoe UI Symbol" w:cs="Segoe UI Symbol"/>
                      <w:szCs w:val="24"/>
                    </w:rPr>
                    <w:t xml:space="preserve">☐</w:t>
                  </w:r>
                  <w:r>
                    <w:rPr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W w:w="674" w:type="pct"/>
                  <w:textDirection w:val="lrTb"/>
                  <w:noWrap w:val="false"/>
                </w:tcPr>
                <w:p>
                  <w:pPr>
                    <w:pStyle w:val="769"/>
                    <w:ind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Нет</w:t>
                  </w:r>
                  <w:r>
                    <w:rPr>
                      <w:szCs w:val="24"/>
                    </w:rPr>
                  </w:r>
                </w:p>
              </w:tc>
            </w:tr>
          </w:tbl>
          <w:p>
            <w:pPr>
              <w:pStyle w:val="769"/>
              <w:ind w:right="-113"/>
            </w:pPr>
            <w:r/>
            <w:r/>
          </w:p>
        </w:tc>
      </w:tr>
      <w:tr>
        <w:tblPrEx/>
        <w:trPr>
          <w:trHeight w:val="739"/>
        </w:trPr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69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73"/>
              <w:ind w:right="-113"/>
            </w:pPr>
            <w:r>
              <w:t xml:space="preserve">__________________</w:t>
            </w:r>
            <w:r/>
          </w:p>
          <w:p>
            <w:pPr>
              <w:pStyle w:val="773"/>
              <w:ind w:right="-113"/>
            </w:pPr>
            <w:r>
              <w:t xml:space="preserve">(дата)</w:t>
            </w:r>
            <w:r/>
          </w:p>
          <w:p>
            <w:pPr>
              <w:pStyle w:val="773"/>
              <w:ind w:right="-113"/>
            </w:pPr>
            <w:r>
              <w:t xml:space="preserve">_____________/_______________</w:t>
            </w:r>
            <w:r/>
          </w:p>
          <w:p>
            <w:pPr>
              <w:pStyle w:val="773"/>
              <w:ind w:right="-113"/>
            </w:pPr>
            <w:r>
              <w:t xml:space="preserve">(подпись/расшифровка подписи)</w:t>
            </w:r>
            <w:r/>
          </w:p>
        </w:tc>
      </w:tr>
    </w:tbl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 w:clear="all"/>
      </w:r>
      <w:r>
        <w:rPr>
          <w:rFonts w:ascii="Arial" w:hAnsi="Arial" w:cs="Arial"/>
          <w:sz w:val="20"/>
        </w:rPr>
      </w:r>
    </w:p>
    <w:p>
      <w:pPr>
        <w:pStyle w:val="749"/>
        <w:rPr>
          <w:lang w:val="ru-RU"/>
        </w:rPr>
      </w:pPr>
      <w:r/>
      <w:bookmarkStart w:id="107" w:name="_Hlk113460736"/>
      <w:r>
        <w:rPr>
          <w:lang w:val="ru-RU"/>
        </w:rPr>
        <w:t xml:space="preserve">ПРИЛОЖЕНИЕ </w:t>
      </w:r>
      <w:r>
        <w:rPr>
          <w:lang w:val="ru-RU"/>
        </w:rPr>
        <w:t xml:space="preserve">З</w:t>
      </w:r>
      <w:r>
        <w:rPr>
          <w:lang w:val="ru-RU"/>
        </w:rPr>
        <w:t xml:space="preserve">.</w:t>
      </w:r>
      <w:r>
        <w:rPr>
          <w:lang w:val="ru-RU"/>
        </w:rPr>
        <w:t xml:space="preserve"> ФОРМА ЗАПРОСА СУБЪЕКТА НА </w:t>
      </w:r>
      <w:r>
        <w:rPr>
          <w:lang w:val="ru-RU"/>
        </w:rPr>
        <w:t xml:space="preserve">прекращение</w:t>
      </w:r>
      <w:r>
        <w:rPr>
          <w:lang w:val="ru-RU"/>
        </w:rPr>
        <w:t xml:space="preserve"> ОБРАБОТКИ ПЕРСОНАЛЬНЫХ ДАННЫХ</w:t>
      </w:r>
      <w:r>
        <w:rPr>
          <w:lang w:val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2"/>
        <w:gridCol w:w="6403"/>
      </w:tblGrid>
      <w:tr>
        <w:tblPrEx/>
        <w:trPr/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02"/>
              <w:ind w:firstLine="0"/>
              <w:keepLines/>
              <w:keepNext/>
              <w:spacing w:line="240" w:lineRule="auto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69"/>
              <w:ind w:right="-107"/>
              <w:jc w:val="both"/>
              <w:spacing w:before="0" w:after="0"/>
            </w:pPr>
            <w:r/>
            <w:bookmarkStart w:id="108" w:name="_Hlk197323072"/>
            <w:r>
              <w:t xml:space="preserve">Общество с ограниченной ответственностью «</w:t>
            </w:r>
            <w:r>
              <w:t xml:space="preserve">ХНМ ИНТЕР</w:t>
            </w:r>
            <w:r>
              <w:t xml:space="preserve">»</w:t>
            </w:r>
            <w:bookmarkEnd w:id="108"/>
            <w:r>
              <w:br/>
            </w:r>
            <w:r>
              <w:rPr>
                <w:color w:val="1e1f20"/>
              </w:rPr>
              <w:t xml:space="preserve">127015, г. Москва, ул. Вятская, д. 49, стр. 2, </w:t>
            </w:r>
            <w:r>
              <w:rPr>
                <w:color w:val="1e1f20"/>
              </w:rPr>
              <w:t xml:space="preserve">эт</w:t>
            </w:r>
            <w:r>
              <w:rPr>
                <w:color w:val="1e1f20"/>
              </w:rPr>
              <w:t xml:space="preserve">. 3, пом. I, ком. 24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От 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номер и дата выдачи основного документа, удостоверяющего личность субъекта или его законного представителя)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69"/>
              <w:ind w:right="-113"/>
              <w:keepNext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контактные данные)</w:t>
            </w:r>
            <w:r>
              <w:rPr>
                <w:sz w:val="18"/>
                <w:szCs w:val="18"/>
              </w:rPr>
            </w:r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73"/>
              <w:ind w:right="-113"/>
              <w:jc w:val="left"/>
              <w:keepNext/>
              <w:spacing w:before="0" w:after="0"/>
            </w:pPr>
            <w:r>
              <w:t xml:space="preserve">______________________________________________________</w:t>
            </w:r>
            <w:r>
              <w:t xml:space="preserve">__</w:t>
            </w:r>
            <w:r/>
          </w:p>
          <w:p>
            <w:pPr>
              <w:pStyle w:val="702"/>
              <w:ind w:right="-113" w:firstLine="0"/>
              <w:jc w:val="center"/>
              <w:keepLines/>
              <w:keepNext/>
              <w:spacing w:line="240" w:lineRule="auto"/>
            </w:pPr>
            <w:r>
              <w:rPr>
                <w:sz w:val="18"/>
                <w:szCs w:val="18"/>
              </w:rPr>
              <w:t xml:space="preserve">(сведения, подтверждающие участие субъекта ПДн в отношениях с Компанией (номер договора, дата заключения договора, условное словесное обозначение и (или) иные сведения)</w:t>
            </w:r>
            <w:r/>
          </w:p>
        </w:tc>
      </w:tr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spacing w:before="240" w:after="24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Запрос на </w:t>
            </w:r>
            <w:r>
              <w:rPr>
                <w:b/>
                <w:sz w:val="24"/>
                <w:szCs w:val="24"/>
              </w:rPr>
              <w:t xml:space="preserve">прекращение обработки</w:t>
            </w:r>
            <w:r>
              <w:rPr>
                <w:b/>
                <w:sz w:val="24"/>
                <w:szCs w:val="24"/>
              </w:rPr>
              <w:t xml:space="preserve"> персональных данных</w:t>
            </w:r>
            <w:r>
              <w:rPr>
                <w:b/>
              </w:rPr>
            </w:r>
          </w:p>
        </w:tc>
      </w:tr>
      <w:tr>
        <w:tblPrEx/>
        <w:trPr>
          <w:trHeight w:val="4680"/>
        </w:trPr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76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Прошу </w:t>
            </w:r>
            <w:r>
              <w:rPr>
                <w:szCs w:val="24"/>
              </w:rPr>
              <w:t xml:space="preserve">прекратить обработку моих </w:t>
            </w:r>
            <w:r>
              <w:rPr>
                <w:szCs w:val="24"/>
              </w:rPr>
              <w:t xml:space="preserve">персональны</w:t>
            </w:r>
            <w:r>
              <w:rPr>
                <w:szCs w:val="24"/>
              </w:rPr>
              <w:t xml:space="preserve">х</w:t>
            </w:r>
            <w:r>
              <w:rPr>
                <w:szCs w:val="24"/>
              </w:rPr>
              <w:t xml:space="preserve"> данны</w:t>
            </w:r>
            <w:r>
              <w:rPr>
                <w:szCs w:val="24"/>
              </w:rPr>
              <w:t xml:space="preserve">х</w:t>
            </w:r>
            <w:r>
              <w:rPr>
                <w:szCs w:val="24"/>
              </w:rPr>
              <w:t xml:space="preserve">, обрабатываемы</w:t>
            </w:r>
            <w:r>
              <w:rPr>
                <w:szCs w:val="24"/>
              </w:rPr>
              <w:t xml:space="preserve">х </w:t>
            </w:r>
            <w:r>
              <w:rPr>
                <w:szCs w:val="24"/>
              </w:rPr>
              <w:t xml:space="preserve">в Ваше</w:t>
            </w:r>
            <w:r>
              <w:rPr>
                <w:szCs w:val="24"/>
              </w:rPr>
              <w:t xml:space="preserve">й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Компании</w:t>
            </w:r>
            <w:r>
              <w:rPr>
                <w:szCs w:val="24"/>
              </w:rPr>
              <w:t xml:space="preserve">, в связи с</w:t>
            </w:r>
            <w:r>
              <w:rPr>
                <w:szCs w:val="24"/>
              </w:rPr>
              <w:t xml:space="preserve">:</w:t>
            </w:r>
            <w:r>
              <w:rPr>
                <w:szCs w:val="24"/>
              </w:rPr>
            </w:r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  <w:jc w:val="left"/>
            </w:pPr>
            <w:r>
              <w:t xml:space="preserve">__________________________________________________________________________________</w:t>
            </w:r>
            <w:r/>
          </w:p>
          <w:p>
            <w:pPr>
              <w:pStyle w:val="769"/>
            </w:pPr>
            <w:r/>
            <w:r/>
          </w:p>
        </w:tc>
      </w:tr>
      <w:tr>
        <w:tblPrEx/>
        <w:trPr>
          <w:trHeight w:val="739"/>
        </w:trPr>
        <w:tc>
          <w:tcPr>
            <w:shd w:val="clear" w:color="auto" w:fill="auto"/>
            <w:tcW w:w="1591" w:type="pct"/>
            <w:textDirection w:val="lrTb"/>
            <w:noWrap w:val="false"/>
          </w:tcPr>
          <w:p>
            <w:pPr>
              <w:pStyle w:val="769"/>
              <w:ind w:right="436"/>
            </w:pPr>
            <w:r/>
            <w:r/>
          </w:p>
        </w:tc>
        <w:tc>
          <w:tcPr>
            <w:shd w:val="clear" w:color="auto" w:fill="auto"/>
            <w:tcW w:w="3409" w:type="pct"/>
            <w:textDirection w:val="lrTb"/>
            <w:noWrap w:val="false"/>
          </w:tcPr>
          <w:p>
            <w:pPr>
              <w:pStyle w:val="773"/>
              <w:ind w:right="35"/>
            </w:pPr>
            <w:r>
              <w:t xml:space="preserve">__________________</w:t>
            </w:r>
            <w:r/>
          </w:p>
          <w:p>
            <w:pPr>
              <w:pStyle w:val="773"/>
              <w:ind w:right="35"/>
            </w:pPr>
            <w:r>
              <w:t xml:space="preserve">(дата)</w:t>
            </w:r>
            <w:r/>
          </w:p>
          <w:p>
            <w:pPr>
              <w:pStyle w:val="773"/>
              <w:ind w:right="35"/>
            </w:pPr>
            <w:r>
              <w:t xml:space="preserve">_____________/_______________</w:t>
            </w:r>
            <w:r/>
          </w:p>
          <w:p>
            <w:pPr>
              <w:pStyle w:val="773"/>
              <w:ind w:right="35"/>
            </w:pPr>
            <w:r>
              <w:t xml:space="preserve">(подпись/расшифровка подписи)</w:t>
            </w:r>
            <w:bookmarkEnd w:id="107"/>
            <w:r/>
          </w:p>
        </w:tc>
      </w:tr>
    </w:tbl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sectPr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Segoe UI Symbol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Univers for KPMG Light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Batang">
    <w:panose1 w:val="02020603020101020101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2">
      <w:start w:val="1"/>
      <w:numFmt w:val="decimal"/>
      <w:pStyle w:val="745"/>
      <w:isLgl w:val="false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3">
      <w:start w:val="1"/>
      <w:numFmt w:val="decimal"/>
      <w:pStyle w:val="746"/>
      <w:isLgl w:val="false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4">
      <w:start w:val="1"/>
      <w:numFmt w:val="decimal"/>
      <w:pStyle w:val="748"/>
      <w:isLgl w:val="false"/>
      <w:suff w:val="space"/>
      <w:lvlText w:val="%1.%2.%3.%4.%5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5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hint="default" w:ascii="Times New Roman" w:hAnsi="Times New Roman" w:cs="Times New Roman"/>
      </w:rPr>
    </w:lvl>
    <w:lvl w:ilvl="6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space"/>
      <w:lvlText w:val="–"/>
      <w:lvlJc w:val="left"/>
      <w:pPr>
        <w:ind w:left="0" w:firstLine="709"/>
      </w:pPr>
      <w:rPr>
        <w:rFonts w:hint="default" w:ascii="Times New Roman" w:hAnsi="Times New Roman" w:cs="Times New Roman"/>
      </w:rPr>
    </w:lvl>
    <w:lvl w:ilvl="8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</w:abstractNum>
  <w:abstractNum w:abstractNumId="2">
    <w:multiLevelType w:val="hybridMultilevel"/>
    <w:lvl w:ilvl="0">
      <w:start w:val="1"/>
      <w:numFmt w:val="bullet"/>
      <w:pStyle w:val="778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779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780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pStyle w:val="781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pStyle w:val="782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space"/>
      <w:lvlText w:val="%1.%2"/>
      <w:lvlJc w:val="left"/>
      <w:pPr>
        <w:ind w:left="0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426" w:firstLine="567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 w:val="false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711"/>
      <w:isLgl w:val="false"/>
      <w:suff w:val="tab"/>
      <w:lvlText w:val="5.%1"/>
      <w:lvlJc w:val="left"/>
      <w:pPr>
        <w:ind w:left="720" w:hanging="360"/>
      </w:pPr>
      <w:rPr>
        <w:rFonts w:hint="default"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pStyle w:val="735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1">
      <w:start w:val="1"/>
      <w:numFmt w:val="bullet"/>
      <w:pStyle w:val="736"/>
      <w:isLgl w:val="false"/>
      <w:suff w:val="space"/>
      <w:lvlText w:val=""/>
      <w:lvlJc w:val="left"/>
      <w:pPr>
        <w:ind w:left="425" w:firstLine="709"/>
      </w:pPr>
      <w:rPr>
        <w:rFonts w:hint="default" w:ascii="Symbol" w:hAnsi="Symbol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pStyle w:val="737"/>
      <w:isLgl w:val="false"/>
      <w:suff w:val="space"/>
      <w:lvlText w:val=""/>
      <w:lvlJc w:val="left"/>
      <w:pPr>
        <w:ind w:left="850" w:firstLine="709"/>
      </w:pPr>
      <w:rPr>
        <w:rFonts w:hint="default" w:ascii="Symbol" w:hAnsi="Symbol"/>
        <w:position w:val="2"/>
        <w:sz w:val="24"/>
        <w:szCs w:val="24"/>
      </w:rPr>
    </w:lvl>
    <w:lvl w:ilvl="3">
      <w:start w:val="1"/>
      <w:numFmt w:val="bullet"/>
      <w:isLgl w:val="false"/>
      <w:suff w:val="space"/>
      <w:lvlText w:val="–"/>
      <w:lvlJc w:val="left"/>
      <w:pPr>
        <w:ind w:left="1275" w:firstLine="709"/>
      </w:pPr>
      <w:rPr>
        <w:rFonts w:hint="default" w:ascii="Times New Roman" w:hAnsi="Times New Roman" w:cs="Times New Roman"/>
      </w:rPr>
    </w:lvl>
    <w:lvl w:ilvl="4">
      <w:start w:val="1"/>
      <w:numFmt w:val="bullet"/>
      <w:isLgl w:val="false"/>
      <w:suff w:val="space"/>
      <w:lvlText w:val="–"/>
      <w:lvlJc w:val="left"/>
      <w:pPr>
        <w:ind w:left="1700" w:firstLine="709"/>
      </w:pPr>
      <w:rPr>
        <w:rFonts w:hint="default" w:ascii="Times New Roman" w:hAnsi="Times New Roman" w:cs="Times New Roman"/>
      </w:rPr>
    </w:lvl>
    <w:lvl w:ilvl="5">
      <w:start w:val="1"/>
      <w:numFmt w:val="bullet"/>
      <w:isLgl w:val="false"/>
      <w:suff w:val="space"/>
      <w:lvlText w:val="–"/>
      <w:lvlJc w:val="left"/>
      <w:pPr>
        <w:ind w:left="2125" w:firstLine="709"/>
      </w:pPr>
      <w:rPr>
        <w:rFonts w:hint="default" w:ascii="Times New Roman" w:hAnsi="Times New Roman" w:cs="Times New Roman"/>
      </w:rPr>
    </w:lvl>
    <w:lvl w:ilvl="6">
      <w:start w:val="1"/>
      <w:numFmt w:val="bullet"/>
      <w:isLgl w:val="false"/>
      <w:suff w:val="space"/>
      <w:lvlText w:val=""/>
      <w:lvlJc w:val="left"/>
      <w:pPr>
        <w:ind w:left="2550" w:firstLine="709"/>
      </w:pPr>
      <w:rPr>
        <w:rFonts w:hint="default" w:ascii="Symbol" w:hAnsi="Symbol"/>
      </w:rPr>
    </w:lvl>
    <w:lvl w:ilvl="7">
      <w:start w:val="1"/>
      <w:numFmt w:val="bullet"/>
      <w:isLgl w:val="false"/>
      <w:suff w:val="space"/>
      <w:lvlText w:val="–"/>
      <w:lvlJc w:val="left"/>
      <w:pPr>
        <w:ind w:left="2975" w:firstLine="709"/>
      </w:pPr>
      <w:rPr>
        <w:rFonts w:hint="default" w:ascii="Times New Roman" w:hAnsi="Times New Roman" w:cs="Times New Roman"/>
      </w:rPr>
    </w:lvl>
    <w:lvl w:ilvl="8">
      <w:start w:val="1"/>
      <w:numFmt w:val="bullet"/>
      <w:isLgl w:val="false"/>
      <w:suff w:val="space"/>
      <w:lvlText w:val=""/>
      <w:lvlJc w:val="left"/>
      <w:pPr>
        <w:ind w:left="3400" w:firstLine="709"/>
      </w:pPr>
      <w:rPr>
        <w:rFonts w:hint="default" w:ascii="Symbol" w:hAnsi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340" w:hanging="340"/>
      </w:pPr>
      <w:rPr>
        <w:rFonts w:hint="default" w:ascii="Arial" w:hAnsi="Arial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680" w:hanging="340"/>
      </w:pPr>
      <w:rPr>
        <w:rFonts w:hint="default" w:ascii="Arial" w:hAnsi="Arial"/>
        <w:sz w:val="20"/>
        <w:szCs w:val="20"/>
      </w:rPr>
    </w:lvl>
    <w:lvl w:ilvl="2">
      <w:start w:val="1"/>
      <w:numFmt w:val="bullet"/>
      <w:isLgl w:val="false"/>
      <w:suff w:val="tab"/>
      <w:lvlText w:val="—"/>
      <w:lvlJc w:val="left"/>
      <w:pPr>
        <w:ind w:left="1020" w:hanging="340"/>
      </w:pPr>
      <w:rPr>
        <w:rFonts w:hint="default" w:ascii="Arial" w:hAnsi="Arial"/>
        <w:sz w:val="20"/>
        <w:szCs w:val="20"/>
      </w:rPr>
    </w:lvl>
    <w:lvl w:ilvl="3">
      <w:start w:val="1"/>
      <w:numFmt w:val="bullet"/>
      <w:isLgl w:val="false"/>
      <w:suff w:val="tab"/>
      <w:lvlText w:val="-"/>
      <w:lvlJc w:val="left"/>
      <w:pPr>
        <w:ind w:left="1360" w:hanging="340"/>
      </w:pPr>
      <w:rPr>
        <w:rFonts w:hint="default" w:ascii="Arial" w:hAnsi="Arial"/>
        <w:sz w:val="20"/>
        <w:szCs w:val="20"/>
      </w:rPr>
    </w:lvl>
    <w:lvl w:ilvl="4">
      <w:start w:val="1"/>
      <w:numFmt w:val="bullet"/>
      <w:isLgl w:val="false"/>
      <w:suff w:val="tab"/>
      <w:lvlText w:val="—"/>
      <w:lvlJc w:val="left"/>
      <w:pPr>
        <w:ind w:left="1700" w:hanging="340"/>
      </w:pPr>
      <w:rPr>
        <w:rFonts w:hint="default" w:ascii="Arial" w:hAnsi="Arial"/>
        <w:sz w:val="20"/>
        <w:szCs w:val="20"/>
      </w:rPr>
    </w:lvl>
    <w:lvl w:ilvl="5">
      <w:start w:val="1"/>
      <w:numFmt w:val="bullet"/>
      <w:isLgl w:val="false"/>
      <w:suff w:val="tab"/>
      <w:lvlText w:val="-"/>
      <w:lvlJc w:val="left"/>
      <w:pPr>
        <w:ind w:left="2040" w:hanging="340"/>
      </w:pPr>
      <w:rPr>
        <w:rFonts w:hint="default" w:ascii="Arial" w:hAnsi="Arial"/>
        <w:sz w:val="20"/>
        <w:szCs w:val="20"/>
      </w:rPr>
    </w:lvl>
    <w:lvl w:ilvl="6">
      <w:start w:val="1"/>
      <w:numFmt w:val="bullet"/>
      <w:isLgl w:val="false"/>
      <w:suff w:val="tab"/>
      <w:lvlText w:val="—"/>
      <w:lvlJc w:val="left"/>
      <w:pPr>
        <w:ind w:left="2380" w:hanging="340"/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-"/>
      <w:lvlJc w:val="left"/>
      <w:pPr>
        <w:ind w:left="2720" w:hanging="340"/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—"/>
      <w:lvlJc w:val="left"/>
      <w:pPr>
        <w:ind w:left="3060" w:hanging="340"/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decimal"/>
      <w:pStyle w:val="689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690"/>
      <w:isLgl w:val="false"/>
      <w:suff w:val="tab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pStyle w:val="691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692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693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694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695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696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697"/>
      <w:isLgl w:val="false"/>
      <w:suff w:val="tab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  <w:lvlOverride w:ilvl="0">
      <w:lvl w:ilvl="0">
        <w:start w:val="1"/>
        <w:numFmt w:val="decimal"/>
        <w:pStyle w:val="711"/>
        <w:isLgl w:val="false"/>
        <w:suff w:val="space"/>
        <w:lvlText w:val="%1."/>
        <w:lvlJc w:val="left"/>
        <w:pPr>
          <w:ind w:left="0" w:firstLine="709"/>
        </w:pPr>
        <w:rPr>
          <w:rFonts w:hint="default"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space"/>
        <w:lvlText w:val="%1.%2."/>
        <w:lvlJc w:val="left"/>
        <w:pPr>
          <w:ind w:left="0" w:firstLine="709"/>
        </w:pPr>
        <w:rPr>
          <w:rFonts w:hint="default"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space"/>
        <w:lvlText w:val="%1.%2.%3."/>
        <w:lvlJc w:val="left"/>
        <w:pPr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Cs w:val="0"/>
          <w:u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space"/>
        <w:lvlText w:val="%1.%2.%3.%4."/>
        <w:lvlJc w:val="left"/>
        <w:pPr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Cs w:val="0"/>
          <w:u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space"/>
        <w:lvlText w:val="%1.%2.%3.%4.%5."/>
        <w:lvlJc w:val="left"/>
        <w:pPr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Cs w:val="0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space"/>
        <w:lvlText w:val="–"/>
        <w:lvlJc w:val="left"/>
        <w:pPr>
          <w:ind w:left="0" w:firstLine="709"/>
        </w:pPr>
        <w:rPr>
          <w:rFonts w:hint="default" w:ascii="Times New Roman" w:hAnsi="Times New Roman" w:cs="Times New Roman"/>
        </w:rPr>
      </w:lvl>
    </w:lvlOverride>
    <w:lvlOverride w:ilvl="6">
      <w:lvl w:ilvl="6">
        <w:start w:val="1"/>
        <w:numFmt w:val="bullet"/>
        <w:isLgl w:val="false"/>
        <w:suff w:val="space"/>
        <w:lvlText w:val=""/>
        <w:lvlJc w:val="left"/>
        <w:pPr>
          <w:ind w:left="0" w:firstLine="709"/>
        </w:pPr>
        <w:rPr>
          <w:rFonts w:hint="default" w:ascii="Symbol" w:hAnsi="Symbol" w:cs="Times New Roman"/>
        </w:rPr>
      </w:lvl>
    </w:lvlOverride>
    <w:lvlOverride w:ilvl="7">
      <w:lvl w:ilvl="7">
        <w:start w:val="1"/>
        <w:numFmt w:val="bullet"/>
        <w:isLgl w:val="false"/>
        <w:suff w:val="space"/>
        <w:lvlText w:val="–"/>
        <w:lvlJc w:val="left"/>
        <w:pPr>
          <w:ind w:left="0" w:firstLine="709"/>
        </w:pPr>
        <w:rPr>
          <w:rFonts w:hint="default" w:ascii="Times New Roman" w:hAnsi="Times New Roman" w:cs="Times New Roman"/>
        </w:rPr>
      </w:lvl>
    </w:lvlOverride>
    <w:lvlOverride w:ilvl="8">
      <w:lvl w:ilvl="8">
        <w:start w:val="1"/>
        <w:numFmt w:val="bullet"/>
        <w:isLgl w:val="false"/>
        <w:suff w:val="space"/>
        <w:lvlText w:val=""/>
        <w:lvlJc w:val="left"/>
        <w:pPr>
          <w:ind w:left="0" w:firstLine="709"/>
        </w:pPr>
        <w:rPr>
          <w:rFonts w:hint="default" w:ascii="Symbol" w:hAnsi="Symbol"/>
        </w:rPr>
      </w:lvl>
    </w:lvlOverride>
  </w:num>
  <w:num w:numId="5">
    <w:abstractNumId w:val="7"/>
  </w:num>
  <w:num w:numId="6">
    <w:abstractNumId w:val="6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8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8"/>
    <w:link w:val="740"/>
    <w:uiPriority w:val="99"/>
  </w:style>
  <w:style w:type="character" w:styleId="45">
    <w:name w:val="Footer Char"/>
    <w:basedOn w:val="698"/>
    <w:link w:val="742"/>
    <w:uiPriority w:val="99"/>
  </w:style>
  <w:style w:type="paragraph" w:styleId="46">
    <w:name w:val="Caption"/>
    <w:basedOn w:val="688"/>
    <w:next w:val="68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1"/>
    <w:uiPriority w:val="99"/>
    <w:rPr>
      <w:sz w:val="18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689">
    <w:name w:val="Heading 1"/>
    <w:basedOn w:val="688"/>
    <w:next w:val="688"/>
    <w:link w:val="750"/>
    <w:uiPriority w:val="9"/>
    <w:qFormat/>
    <w:pPr>
      <w:numPr>
        <w:ilvl w:val="0"/>
        <w:numId w:val="5"/>
      </w:numPr>
      <w:jc w:val="both"/>
      <w:keepNext/>
      <w:spacing w:before="240" w:after="240" w:line="360" w:lineRule="auto"/>
      <w:tabs>
        <w:tab w:val="left" w:pos="567" w:leader="none"/>
      </w:tabs>
      <w:outlineLvl w:val="0"/>
    </w:pPr>
    <w:rPr>
      <w:rFonts w:ascii="Arial" w:hAnsi="Arial" w:cs="Arial"/>
      <w:b/>
      <w:bCs/>
      <w:caps/>
      <w:sz w:val="28"/>
      <w:szCs w:val="28"/>
      <w:lang w:val="en-US"/>
    </w:rPr>
  </w:style>
  <w:style w:type="paragraph" w:styleId="690">
    <w:name w:val="Heading 2"/>
    <w:basedOn w:val="688"/>
    <w:next w:val="688"/>
    <w:link w:val="764"/>
    <w:uiPriority w:val="9"/>
    <w:unhideWhenUsed/>
    <w:qFormat/>
    <w:pPr>
      <w:numPr>
        <w:ilvl w:val="1"/>
        <w:numId w:val="5"/>
      </w:numPr>
      <w:ind w:left="0" w:firstLine="0"/>
      <w:jc w:val="both"/>
      <w:keepLines/>
      <w:keepNext/>
      <w:spacing w:before="120" w:after="120" w:line="360" w:lineRule="auto"/>
      <w:tabs>
        <w:tab w:val="left" w:pos="426" w:leader="none"/>
      </w:tabs>
      <w:outlineLvl w:val="1"/>
    </w:pPr>
    <w:rPr>
      <w:rFonts w:ascii="Arial" w:hAnsi="Arial" w:eastAsiaTheme="majorEastAsia" w:cstheme="majorBidi"/>
      <w:szCs w:val="26"/>
    </w:rPr>
  </w:style>
  <w:style w:type="paragraph" w:styleId="691">
    <w:name w:val="Heading 3"/>
    <w:basedOn w:val="688"/>
    <w:next w:val="688"/>
    <w:link w:val="787"/>
    <w:uiPriority w:val="9"/>
    <w:unhideWhenUsed/>
    <w:pPr>
      <w:numPr>
        <w:ilvl w:val="2"/>
        <w:numId w:val="5"/>
      </w:num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92">
    <w:name w:val="Heading 4"/>
    <w:basedOn w:val="688"/>
    <w:next w:val="688"/>
    <w:link w:val="790"/>
    <w:uiPriority w:val="9"/>
    <w:semiHidden/>
    <w:unhideWhenUsed/>
    <w:qFormat/>
    <w:pPr>
      <w:numPr>
        <w:ilvl w:val="3"/>
        <w:numId w:val="5"/>
      </w:num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693">
    <w:name w:val="Heading 5"/>
    <w:basedOn w:val="688"/>
    <w:next w:val="688"/>
    <w:link w:val="791"/>
    <w:uiPriority w:val="9"/>
    <w:semiHidden/>
    <w:unhideWhenUsed/>
    <w:qFormat/>
    <w:pPr>
      <w:numPr>
        <w:ilvl w:val="4"/>
        <w:numId w:val="5"/>
      </w:num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694">
    <w:name w:val="Heading 6"/>
    <w:basedOn w:val="688"/>
    <w:next w:val="688"/>
    <w:link w:val="792"/>
    <w:uiPriority w:val="9"/>
    <w:semiHidden/>
    <w:unhideWhenUsed/>
    <w:qFormat/>
    <w:pPr>
      <w:numPr>
        <w:ilvl w:val="5"/>
        <w:numId w:val="5"/>
      </w:numPr>
      <w:keepLines/>
      <w:keepNext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95">
    <w:name w:val="Heading 7"/>
    <w:basedOn w:val="688"/>
    <w:next w:val="688"/>
    <w:link w:val="793"/>
    <w:uiPriority w:val="9"/>
    <w:semiHidden/>
    <w:unhideWhenUsed/>
    <w:qFormat/>
    <w:pPr>
      <w:numPr>
        <w:ilvl w:val="6"/>
        <w:numId w:val="5"/>
      </w:numPr>
      <w:keepLines/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696">
    <w:name w:val="Heading 8"/>
    <w:basedOn w:val="688"/>
    <w:next w:val="688"/>
    <w:link w:val="794"/>
    <w:uiPriority w:val="9"/>
    <w:semiHidden/>
    <w:unhideWhenUsed/>
    <w:qFormat/>
    <w:pPr>
      <w:numPr>
        <w:ilvl w:val="7"/>
        <w:numId w:val="5"/>
      </w:num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697">
    <w:name w:val="Heading 9"/>
    <w:basedOn w:val="688"/>
    <w:next w:val="688"/>
    <w:link w:val="795"/>
    <w:uiPriority w:val="9"/>
    <w:semiHidden/>
    <w:unhideWhenUsed/>
    <w:qFormat/>
    <w:pPr>
      <w:numPr>
        <w:ilvl w:val="8"/>
        <w:numId w:val="5"/>
      </w:numPr>
      <w:keepLines/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table" w:styleId="701">
    <w:name w:val="Table Grid"/>
    <w:basedOn w:val="6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2" w:customStyle="1">
    <w:name w:val="l Абзац"/>
    <w:link w:val="703"/>
    <w:qFormat/>
    <w:pPr>
      <w:ind w:firstLine="709"/>
      <w:jc w:val="both"/>
      <w:spacing w:line="360" w:lineRule="auto"/>
    </w:pPr>
    <w:rPr>
      <w:rFonts w:ascii="Arial" w:hAnsi="Arial" w:eastAsia="Times New Roman"/>
      <w:sz w:val="24"/>
      <w:szCs w:val="24"/>
      <w:lang w:val="ru-RU" w:eastAsia="ru-RU"/>
    </w:rPr>
  </w:style>
  <w:style w:type="character" w:styleId="703" w:customStyle="1">
    <w:name w:val="l Абзац Знак"/>
    <w:link w:val="702"/>
    <w:rPr>
      <w:rFonts w:ascii="Arial" w:hAnsi="Arial" w:eastAsia="Times New Roman"/>
      <w:sz w:val="24"/>
      <w:szCs w:val="24"/>
      <w:lang w:eastAsia="ru-RU" w:bidi="ar-SA"/>
    </w:rPr>
  </w:style>
  <w:style w:type="paragraph" w:styleId="704" w:customStyle="1">
    <w:name w:val="l Таб. заголовок"/>
    <w:basedOn w:val="688"/>
    <w:link w:val="705"/>
    <w:qFormat/>
    <w:pPr>
      <w:jc w:val="center"/>
      <w:keepLines/>
      <w:keepNext/>
      <w:spacing w:before="60" w:after="60"/>
    </w:pPr>
    <w:rPr>
      <w:rFonts w:ascii="Arial" w:hAnsi="Arial"/>
      <w:b/>
      <w:sz w:val="20"/>
      <w:szCs w:val="20"/>
    </w:rPr>
  </w:style>
  <w:style w:type="character" w:styleId="705" w:customStyle="1">
    <w:name w:val="l Таб. заголовок Знак"/>
    <w:link w:val="704"/>
    <w:rPr>
      <w:rFonts w:ascii="Arial" w:hAnsi="Arial" w:eastAsia="Times New Roman" w:cs="Arial"/>
      <w:b/>
      <w:sz w:val="20"/>
      <w:szCs w:val="20"/>
      <w:lang w:eastAsia="ru-RU"/>
    </w:rPr>
  </w:style>
  <w:style w:type="paragraph" w:styleId="706" w:customStyle="1">
    <w:name w:val="l Таб. жирн."/>
    <w:basedOn w:val="688"/>
    <w:qFormat/>
    <w:pPr>
      <w:keepLines/>
      <w:spacing w:before="60" w:after="60"/>
    </w:pPr>
    <w:rPr>
      <w:rFonts w:ascii="Arial" w:hAnsi="Arial"/>
      <w:b/>
      <w:sz w:val="20"/>
      <w:szCs w:val="20"/>
    </w:rPr>
  </w:style>
  <w:style w:type="paragraph" w:styleId="707" w:customStyle="1">
    <w:name w:val="l Таб. влево (обычный)"/>
    <w:basedOn w:val="688"/>
    <w:link w:val="708"/>
    <w:qFormat/>
    <w:pPr>
      <w:keepLines/>
      <w:spacing w:before="60" w:after="60"/>
    </w:pPr>
    <w:rPr>
      <w:rFonts w:ascii="Arial" w:hAnsi="Arial"/>
      <w:sz w:val="20"/>
    </w:rPr>
  </w:style>
  <w:style w:type="character" w:styleId="708" w:customStyle="1">
    <w:name w:val="l Таб. влево (обычный) Знак"/>
    <w:link w:val="707"/>
    <w:rPr>
      <w:rFonts w:ascii="Arial" w:hAnsi="Arial" w:eastAsia="Times New Roman" w:cs="Arial"/>
      <w:sz w:val="20"/>
      <w:szCs w:val="24"/>
      <w:lang w:eastAsia="ru-RU"/>
    </w:rPr>
  </w:style>
  <w:style w:type="paragraph" w:styleId="709" w:customStyle="1">
    <w:name w:val="L т. нумерация строк"/>
    <w:basedOn w:val="688"/>
    <w:next w:val="688"/>
    <w:qFormat/>
    <w:pPr>
      <w:ind w:right="-108"/>
      <w:jc w:val="center"/>
      <w:spacing w:before="60" w:after="60"/>
    </w:pPr>
    <w:rPr>
      <w:rFonts w:ascii="Arial" w:hAnsi="Arial" w:eastAsia="Calibri" w:cs="Arial"/>
      <w:b/>
      <w:iCs/>
      <w:color w:val="000000"/>
      <w:sz w:val="20"/>
      <w:szCs w:val="20"/>
    </w:rPr>
  </w:style>
  <w:style w:type="paragraph" w:styleId="710" w:customStyle="1">
    <w:name w:val="L т. нумерация строк (ур2)"/>
    <w:basedOn w:val="688"/>
    <w:pPr>
      <w:jc w:val="center"/>
      <w:spacing w:before="60" w:after="60"/>
    </w:pPr>
    <w:rPr>
      <w:rFonts w:ascii="Arial" w:hAnsi="Arial" w:eastAsia="Batang" w:cs="Arial"/>
      <w:color w:val="000000"/>
      <w:sz w:val="20"/>
      <w:szCs w:val="20"/>
    </w:rPr>
  </w:style>
  <w:style w:type="paragraph" w:styleId="711">
    <w:name w:val="List Paragraph"/>
    <w:basedOn w:val="688"/>
    <w:link w:val="788"/>
    <w:uiPriority w:val="34"/>
    <w:pPr>
      <w:numPr>
        <w:ilvl w:val="0"/>
        <w:numId w:val="4"/>
      </w:numPr>
      <w:jc w:val="both"/>
      <w:spacing w:before="120" w:after="120" w:line="360" w:lineRule="auto"/>
    </w:pPr>
    <w:rPr>
      <w:rFonts w:ascii="Arial" w:hAnsi="Arial"/>
    </w:rPr>
  </w:style>
  <w:style w:type="character" w:styleId="712">
    <w:name w:val="annotation reference"/>
    <w:semiHidden/>
    <w:unhideWhenUsed/>
    <w:rPr>
      <w:sz w:val="16"/>
      <w:szCs w:val="16"/>
    </w:rPr>
  </w:style>
  <w:style w:type="paragraph" w:styleId="713">
    <w:name w:val="annotation text"/>
    <w:basedOn w:val="688"/>
    <w:link w:val="714"/>
    <w:semiHidden/>
    <w:unhideWhenUsed/>
    <w:rPr>
      <w:rFonts w:ascii="Calibri" w:hAnsi="Calibri" w:eastAsia="Calibri"/>
      <w:sz w:val="20"/>
      <w:szCs w:val="20"/>
    </w:rPr>
  </w:style>
  <w:style w:type="character" w:styleId="714" w:customStyle="1">
    <w:name w:val="Текст примечания Знак"/>
    <w:link w:val="713"/>
    <w:semiHidden/>
    <w:rPr>
      <w:sz w:val="20"/>
      <w:szCs w:val="20"/>
    </w:rPr>
  </w:style>
  <w:style w:type="paragraph" w:styleId="715">
    <w:name w:val="annotation subject"/>
    <w:basedOn w:val="713"/>
    <w:next w:val="713"/>
    <w:link w:val="716"/>
    <w:uiPriority w:val="99"/>
    <w:semiHidden/>
    <w:unhideWhenUsed/>
    <w:rPr>
      <w:b/>
      <w:bCs/>
    </w:rPr>
  </w:style>
  <w:style w:type="character" w:styleId="716" w:customStyle="1">
    <w:name w:val="Тема примечания Знак"/>
    <w:link w:val="715"/>
    <w:uiPriority w:val="99"/>
    <w:semiHidden/>
    <w:rPr>
      <w:b/>
      <w:bCs/>
      <w:sz w:val="20"/>
      <w:szCs w:val="20"/>
    </w:rPr>
  </w:style>
  <w:style w:type="paragraph" w:styleId="717">
    <w:name w:val="Balloon Text"/>
    <w:basedOn w:val="688"/>
    <w:link w:val="718"/>
    <w:uiPriority w:val="99"/>
    <w:semiHidden/>
    <w:unhideWhenUsed/>
    <w:rPr>
      <w:rFonts w:ascii="Segoe UI" w:hAnsi="Segoe UI" w:eastAsia="Calibri"/>
      <w:sz w:val="18"/>
      <w:szCs w:val="18"/>
    </w:rPr>
  </w:style>
  <w:style w:type="character" w:styleId="718" w:customStyle="1">
    <w:name w:val="Текст выноски Знак"/>
    <w:link w:val="717"/>
    <w:uiPriority w:val="99"/>
    <w:semiHidden/>
    <w:rPr>
      <w:rFonts w:ascii="Segoe UI" w:hAnsi="Segoe UI" w:cs="Segoe UI"/>
      <w:sz w:val="18"/>
      <w:szCs w:val="18"/>
    </w:rPr>
  </w:style>
  <w:style w:type="paragraph" w:styleId="719" w:customStyle="1">
    <w:name w:val="L т. Обычный"/>
    <w:basedOn w:val="688"/>
    <w:link w:val="720"/>
    <w:qFormat/>
    <w:pPr>
      <w:ind w:left="57" w:right="64"/>
      <w:spacing w:before="60" w:after="60"/>
    </w:pPr>
    <w:rPr>
      <w:rFonts w:ascii="Arial" w:hAnsi="Arial"/>
      <w:sz w:val="20"/>
      <w:szCs w:val="20"/>
    </w:rPr>
  </w:style>
  <w:style w:type="character" w:styleId="720" w:customStyle="1">
    <w:name w:val="L т. Обычный Знак"/>
    <w:link w:val="719"/>
    <w:rPr>
      <w:rFonts w:ascii="Arial" w:hAnsi="Arial" w:eastAsia="Times New Roman" w:cs="Times New Roman"/>
      <w:sz w:val="20"/>
      <w:szCs w:val="20"/>
    </w:rPr>
  </w:style>
  <w:style w:type="paragraph" w:styleId="721" w:customStyle="1">
    <w:name w:val="L т. маркер 2"/>
    <w:basedOn w:val="688"/>
    <w:uiPriority w:val="99"/>
    <w:pPr>
      <w:spacing w:before="60" w:after="60"/>
      <w:tabs>
        <w:tab w:val="left" w:pos="641" w:leader="none"/>
      </w:tabs>
    </w:pPr>
    <w:rPr>
      <w:rFonts w:ascii="Arial" w:hAnsi="Arial" w:cs="Arial"/>
      <w:sz w:val="20"/>
      <w:szCs w:val="16"/>
    </w:rPr>
  </w:style>
  <w:style w:type="paragraph" w:styleId="722" w:customStyle="1">
    <w:name w:val="Table4_Cell2"/>
    <w:uiPriority w:val="99"/>
    <w:pPr>
      <w:widowControl w:val="off"/>
    </w:pPr>
    <w:rPr>
      <w:rFonts w:ascii="Arial" w:hAnsi="Arial" w:eastAsia="Times New Roman" w:cs="Arial"/>
      <w:color w:val="000000"/>
      <w:lang w:val="ru-RU" w:eastAsia="ru-RU"/>
    </w:rPr>
  </w:style>
  <w:style w:type="paragraph" w:styleId="723" w:customStyle="1">
    <w:name w:val="l Таб. по ширине (обычный)"/>
    <w:link w:val="724"/>
    <w:qFormat/>
    <w:pPr>
      <w:jc w:val="both"/>
      <w:keepLines/>
      <w:spacing w:before="60" w:after="60"/>
    </w:pPr>
    <w:rPr>
      <w:rFonts w:ascii="Arial" w:hAnsi="Arial" w:eastAsia="Times New Roman" w:cs="Arial"/>
      <w:lang w:val="ru-RU" w:eastAsia="ru-RU"/>
    </w:rPr>
  </w:style>
  <w:style w:type="character" w:styleId="724" w:customStyle="1">
    <w:name w:val="l Таб. по ширине (обычный) Знак"/>
    <w:link w:val="723"/>
    <w:rPr>
      <w:rFonts w:ascii="Arial" w:hAnsi="Arial" w:eastAsia="Times New Roman" w:cs="Arial"/>
      <w:lang w:eastAsia="ru-RU" w:bidi="ar-SA"/>
    </w:rPr>
  </w:style>
  <w:style w:type="paragraph" w:styleId="725" w:customStyle="1">
    <w:name w:val="l Таб. (название)"/>
    <w:basedOn w:val="688"/>
    <w:next w:val="688"/>
    <w:link w:val="726"/>
    <w:qFormat/>
    <w:pPr>
      <w:keepLines/>
      <w:keepNext/>
      <w:spacing w:before="120" w:line="360" w:lineRule="auto"/>
    </w:pPr>
    <w:rPr>
      <w:rFonts w:ascii="Arial" w:hAnsi="Arial"/>
      <w:spacing w:val="20"/>
    </w:rPr>
  </w:style>
  <w:style w:type="character" w:styleId="726" w:customStyle="1">
    <w:name w:val="l Таб. (название) Знак"/>
    <w:link w:val="725"/>
    <w:rPr>
      <w:rFonts w:ascii="Arial" w:hAnsi="Arial" w:eastAsia="Times New Roman" w:cs="Arial"/>
      <w:spacing w:val="20"/>
      <w:sz w:val="24"/>
      <w:szCs w:val="24"/>
      <w:lang w:eastAsia="ru-RU"/>
    </w:rPr>
  </w:style>
  <w:style w:type="paragraph" w:styleId="727" w:customStyle="1">
    <w:name w:val="l Содержание"/>
    <w:basedOn w:val="688"/>
    <w:next w:val="702"/>
    <w:link w:val="728"/>
    <w:qFormat/>
    <w:pPr>
      <w:jc w:val="center"/>
      <w:keepLines/>
      <w:keepNext/>
      <w:pageBreakBefore/>
      <w:spacing w:line="360" w:lineRule="auto"/>
    </w:pPr>
    <w:rPr>
      <w:rFonts w:ascii="Arial" w:hAnsi="Arial"/>
      <w:b/>
      <w:caps/>
      <w:sz w:val="28"/>
      <w:szCs w:val="28"/>
    </w:rPr>
  </w:style>
  <w:style w:type="character" w:styleId="728" w:customStyle="1">
    <w:name w:val="l Содержание Знак"/>
    <w:link w:val="727"/>
    <w:rPr>
      <w:rFonts w:ascii="Arial" w:hAnsi="Arial" w:eastAsia="Times New Roman" w:cs="Arial"/>
      <w:b/>
      <w:caps/>
      <w:sz w:val="28"/>
      <w:szCs w:val="28"/>
      <w:lang w:eastAsia="ru-RU"/>
    </w:rPr>
  </w:style>
  <w:style w:type="paragraph" w:styleId="729" w:customStyle="1">
    <w:name w:val="l По центру"/>
    <w:basedOn w:val="688"/>
    <w:link w:val="730"/>
    <w:qFormat/>
    <w:pPr>
      <w:jc w:val="center"/>
      <w:spacing w:line="360" w:lineRule="auto"/>
    </w:pPr>
    <w:rPr>
      <w:rFonts w:ascii="Arial" w:hAnsi="Arial"/>
    </w:rPr>
  </w:style>
  <w:style w:type="character" w:styleId="730" w:customStyle="1">
    <w:name w:val="l По центру Знак"/>
    <w:link w:val="729"/>
    <w:rPr>
      <w:rFonts w:ascii="Arial" w:hAnsi="Arial" w:eastAsia="Times New Roman" w:cs="Arial"/>
      <w:sz w:val="24"/>
      <w:szCs w:val="24"/>
      <w:lang w:eastAsia="ru-RU"/>
    </w:rPr>
  </w:style>
  <w:style w:type="paragraph" w:styleId="731" w:customStyle="1">
    <w:name w:val="l Колонтитул по центру (обычный)"/>
    <w:basedOn w:val="688"/>
    <w:qFormat/>
    <w:pPr>
      <w:jc w:val="center"/>
      <w:keepLines/>
      <w:spacing w:before="60" w:after="60"/>
    </w:pPr>
    <w:rPr>
      <w:rFonts w:ascii="Arial" w:hAnsi="Arial" w:cs="Arial"/>
      <w:spacing w:val="-2"/>
      <w:sz w:val="20"/>
      <w:szCs w:val="20"/>
    </w:rPr>
  </w:style>
  <w:style w:type="paragraph" w:styleId="732" w:customStyle="1">
    <w:name w:val="l Колонтитул мелкий"/>
    <w:basedOn w:val="731"/>
    <w:qFormat/>
    <w:rPr>
      <w:spacing w:val="0"/>
      <w:sz w:val="16"/>
      <w:szCs w:val="16"/>
    </w:rPr>
  </w:style>
  <w:style w:type="paragraph" w:styleId="733" w:customStyle="1">
    <w:name w:val="l Микро"/>
    <w:link w:val="734"/>
    <w:qFormat/>
    <w:rPr>
      <w:rFonts w:ascii="Arial" w:hAnsi="Arial" w:eastAsia="Times New Roman"/>
      <w:sz w:val="2"/>
      <w:szCs w:val="2"/>
      <w:lang w:val="ru-RU" w:eastAsia="ru-RU"/>
    </w:rPr>
  </w:style>
  <w:style w:type="character" w:styleId="734" w:customStyle="1">
    <w:name w:val="l Микро Знак"/>
    <w:link w:val="733"/>
    <w:rPr>
      <w:rFonts w:ascii="Arial" w:hAnsi="Arial" w:eastAsia="Times New Roman"/>
      <w:sz w:val="2"/>
      <w:szCs w:val="2"/>
      <w:lang w:eastAsia="ru-RU" w:bidi="ar-SA"/>
    </w:rPr>
  </w:style>
  <w:style w:type="paragraph" w:styleId="735" w:customStyle="1">
    <w:name w:val="l Перечисление 1 –"/>
    <w:basedOn w:val="702"/>
    <w:qFormat/>
    <w:pPr>
      <w:numPr>
        <w:ilvl w:val="0"/>
        <w:numId w:val="1"/>
      </w:numPr>
    </w:pPr>
  </w:style>
  <w:style w:type="paragraph" w:styleId="736" w:customStyle="1">
    <w:name w:val="l Перечисление 2 •"/>
    <w:basedOn w:val="735"/>
    <w:qFormat/>
    <w:pPr>
      <w:numPr>
        <w:ilvl w:val="1"/>
      </w:numPr>
      <w:ind w:left="709"/>
    </w:pPr>
  </w:style>
  <w:style w:type="paragraph" w:styleId="737" w:customStyle="1">
    <w:name w:val="l Перечисление 3 ◦"/>
    <w:basedOn w:val="735"/>
    <w:qFormat/>
    <w:pPr>
      <w:numPr>
        <w:ilvl w:val="2"/>
      </w:numPr>
      <w:ind w:left="1418"/>
    </w:pPr>
  </w:style>
  <w:style w:type="paragraph" w:styleId="738" w:customStyle="1">
    <w:name w:val="L приложение название"/>
    <w:basedOn w:val="688"/>
    <w:qFormat/>
    <w:pPr>
      <w:ind w:left="709"/>
      <w:outlineLvl w:val="3"/>
    </w:pPr>
    <w:rPr>
      <w:rFonts w:ascii="Arial" w:hAnsi="Arial" w:eastAsia="Calibri" w:cs="Arial"/>
      <w:b/>
      <w:caps/>
      <w:sz w:val="28"/>
    </w:rPr>
  </w:style>
  <w:style w:type="paragraph" w:styleId="739" w:customStyle="1">
    <w:name w:val="l Абзац (подчеркивание)"/>
    <w:basedOn w:val="702"/>
    <w:next w:val="702"/>
    <w:qFormat/>
    <w:rPr>
      <w:u w:val="single"/>
    </w:rPr>
  </w:style>
  <w:style w:type="paragraph" w:styleId="740">
    <w:name w:val="Header"/>
    <w:basedOn w:val="688"/>
    <w:link w:val="7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Верхний колонтитул Знак"/>
    <w:basedOn w:val="698"/>
    <w:link w:val="740"/>
    <w:uiPriority w:val="99"/>
  </w:style>
  <w:style w:type="paragraph" w:styleId="742">
    <w:name w:val="Footer"/>
    <w:basedOn w:val="688"/>
    <w:link w:val="7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3" w:customStyle="1">
    <w:name w:val="Нижний колонтитул Знак"/>
    <w:basedOn w:val="698"/>
    <w:link w:val="742"/>
    <w:uiPriority w:val="99"/>
  </w:style>
  <w:style w:type="paragraph" w:styleId="744" w:customStyle="1">
    <w:name w:val="l Заголовок 2"/>
    <w:basedOn w:val="690"/>
    <w:next w:val="749"/>
    <w:qFormat/>
    <w:pPr>
      <w:ind w:left="576" w:hanging="576"/>
    </w:pPr>
  </w:style>
  <w:style w:type="paragraph" w:styleId="745" w:customStyle="1">
    <w:name w:val="l Заголовок 3"/>
    <w:basedOn w:val="702"/>
    <w:next w:val="702"/>
    <w:link w:val="796"/>
    <w:qFormat/>
    <w:pPr>
      <w:numPr>
        <w:ilvl w:val="2"/>
        <w:numId w:val="2"/>
      </w:numPr>
      <w:keepLines/>
      <w:keepNext/>
      <w:spacing w:before="120"/>
    </w:pPr>
    <w:rPr>
      <w:b/>
    </w:rPr>
  </w:style>
  <w:style w:type="paragraph" w:styleId="746" w:customStyle="1">
    <w:name w:val="l Заголовок 4"/>
    <w:basedOn w:val="702"/>
    <w:next w:val="702"/>
    <w:link w:val="747"/>
    <w:pPr>
      <w:numPr>
        <w:ilvl w:val="3"/>
        <w:numId w:val="2"/>
      </w:numPr>
      <w:keepLines/>
      <w:keepNext/>
      <w:spacing w:before="60"/>
    </w:pPr>
    <w:rPr>
      <w:b/>
      <w:sz w:val="20"/>
      <w:szCs w:val="20"/>
    </w:rPr>
  </w:style>
  <w:style w:type="character" w:styleId="747" w:customStyle="1">
    <w:name w:val="l Заголовок 4 Знак"/>
    <w:link w:val="746"/>
    <w:rPr>
      <w:rFonts w:ascii="Arial" w:hAnsi="Arial" w:eastAsia="Times New Roman"/>
      <w:b/>
      <w:lang w:eastAsia="ru-RU"/>
    </w:rPr>
  </w:style>
  <w:style w:type="paragraph" w:styleId="748" w:customStyle="1">
    <w:name w:val="l Заголовок 5"/>
    <w:basedOn w:val="702"/>
    <w:next w:val="702"/>
    <w:pPr>
      <w:numPr>
        <w:ilvl w:val="4"/>
        <w:numId w:val="2"/>
      </w:numPr>
    </w:pPr>
    <w:rPr>
      <w:b/>
      <w:sz w:val="22"/>
      <w:szCs w:val="22"/>
    </w:rPr>
  </w:style>
  <w:style w:type="paragraph" w:styleId="749" w:customStyle="1">
    <w:name w:val="l Заголовок 1"/>
    <w:basedOn w:val="689"/>
    <w:next w:val="702"/>
    <w:link w:val="768"/>
    <w:pPr>
      <w:numPr>
        <w:ilvl w:val="0"/>
        <w:numId w:val="0"/>
      </w:numPr>
      <w:spacing w:line="240" w:lineRule="auto"/>
    </w:pPr>
    <w:rPr>
      <w:bCs w:val="0"/>
      <w:caps w:val="0"/>
    </w:rPr>
  </w:style>
  <w:style w:type="character" w:styleId="750" w:customStyle="1">
    <w:name w:val="Заголовок 1 Знак"/>
    <w:link w:val="689"/>
    <w:uiPriority w:val="9"/>
    <w:rPr>
      <w:rFonts w:ascii="Arial" w:hAnsi="Arial" w:eastAsia="Times New Roman" w:cs="Arial"/>
      <w:b/>
      <w:bCs/>
      <w:caps/>
      <w:sz w:val="28"/>
      <w:szCs w:val="28"/>
    </w:rPr>
  </w:style>
  <w:style w:type="character" w:styleId="751" w:customStyle="1">
    <w:name w:val="blk"/>
    <w:basedOn w:val="698"/>
  </w:style>
  <w:style w:type="character" w:styleId="752">
    <w:name w:val="Hyperlink"/>
    <w:uiPriority w:val="99"/>
    <w:unhideWhenUsed/>
    <w:rPr>
      <w:color w:val="0563c1"/>
      <w:u w:val="single"/>
    </w:rPr>
  </w:style>
  <w:style w:type="paragraph" w:styleId="753">
    <w:name w:val="Body Text 3"/>
    <w:basedOn w:val="688"/>
    <w:link w:val="754"/>
    <w:qFormat/>
    <w:pPr>
      <w:ind w:left="142" w:hanging="142"/>
    </w:pPr>
    <w:rPr>
      <w:sz w:val="18"/>
      <w:szCs w:val="16"/>
      <w:lang w:val="en-AU" w:eastAsia="en-US"/>
    </w:rPr>
  </w:style>
  <w:style w:type="character" w:styleId="754" w:customStyle="1">
    <w:name w:val="Основной текст 3 Знак"/>
    <w:link w:val="753"/>
    <w:rPr>
      <w:rFonts w:ascii="Times New Roman" w:hAnsi="Times New Roman" w:eastAsia="Times New Roman"/>
      <w:sz w:val="18"/>
      <w:szCs w:val="16"/>
      <w:lang w:val="en-AU"/>
    </w:rPr>
  </w:style>
  <w:style w:type="paragraph" w:styleId="755">
    <w:name w:val="Body Text"/>
    <w:basedOn w:val="688"/>
    <w:link w:val="756"/>
    <w:uiPriority w:val="99"/>
    <w:unhideWhenUsed/>
    <w:pPr>
      <w:spacing w:after="120"/>
    </w:pPr>
  </w:style>
  <w:style w:type="character" w:styleId="756" w:customStyle="1">
    <w:name w:val="Основной текст Знак"/>
    <w:link w:val="755"/>
    <w:uiPriority w:val="99"/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757" w:customStyle="1">
    <w:name w:val="l Титульный (название)"/>
    <w:basedOn w:val="688"/>
    <w:link w:val="758"/>
    <w:qFormat/>
    <w:pPr>
      <w:jc w:val="center"/>
      <w:spacing w:line="360" w:lineRule="auto"/>
    </w:pPr>
    <w:rPr>
      <w:rFonts w:ascii="Arial" w:hAnsi="Arial" w:cs="Arial"/>
      <w:b/>
      <w:caps/>
      <w:sz w:val="28"/>
      <w:szCs w:val="28"/>
    </w:rPr>
  </w:style>
  <w:style w:type="character" w:styleId="758" w:customStyle="1">
    <w:name w:val="l Титульный (название) Знак"/>
    <w:link w:val="757"/>
    <w:rPr>
      <w:rFonts w:ascii="Arial" w:hAnsi="Arial" w:eastAsia="Times New Roman" w:cs="Arial"/>
      <w:b/>
      <w:caps/>
      <w:sz w:val="28"/>
      <w:szCs w:val="28"/>
      <w:lang w:val="ru-RU" w:eastAsia="ru-RU"/>
    </w:rPr>
  </w:style>
  <w:style w:type="paragraph" w:styleId="759" w:customStyle="1">
    <w:name w:val="l Текст влево"/>
    <w:basedOn w:val="688"/>
    <w:link w:val="760"/>
    <w:qFormat/>
    <w:pPr>
      <w:spacing w:line="360" w:lineRule="auto"/>
    </w:pPr>
    <w:rPr>
      <w:rFonts w:ascii="Arial" w:hAnsi="Arial" w:cs="Arial"/>
      <w:szCs w:val="20"/>
    </w:rPr>
  </w:style>
  <w:style w:type="character" w:styleId="760" w:customStyle="1">
    <w:name w:val="l Текст влево Знак"/>
    <w:link w:val="759"/>
    <w:rPr>
      <w:rFonts w:ascii="Arial" w:hAnsi="Arial" w:eastAsia="Times New Roman" w:cs="Arial"/>
      <w:sz w:val="24"/>
      <w:lang w:val="ru-RU" w:eastAsia="ru-RU"/>
    </w:rPr>
  </w:style>
  <w:style w:type="paragraph" w:styleId="761">
    <w:name w:val="footnote text"/>
    <w:basedOn w:val="688"/>
    <w:link w:val="762"/>
    <w:uiPriority w:val="99"/>
    <w:semiHidden/>
    <w:unhideWhenUsed/>
    <w:rPr>
      <w:sz w:val="20"/>
      <w:szCs w:val="20"/>
    </w:rPr>
  </w:style>
  <w:style w:type="character" w:styleId="762" w:customStyle="1">
    <w:name w:val="Текст сноски Знак"/>
    <w:basedOn w:val="698"/>
    <w:link w:val="761"/>
    <w:uiPriority w:val="99"/>
    <w:semiHidden/>
    <w:rPr>
      <w:rFonts w:ascii="Times New Roman" w:hAnsi="Times New Roman" w:eastAsia="Times New Roman"/>
      <w:lang w:val="ru-RU" w:eastAsia="ru-RU"/>
    </w:rPr>
  </w:style>
  <w:style w:type="character" w:styleId="763">
    <w:name w:val="footnote reference"/>
    <w:basedOn w:val="698"/>
    <w:uiPriority w:val="99"/>
    <w:semiHidden/>
    <w:unhideWhenUsed/>
    <w:rPr>
      <w:vertAlign w:val="superscript"/>
    </w:rPr>
  </w:style>
  <w:style w:type="character" w:styleId="764" w:customStyle="1">
    <w:name w:val="Заголовок 2 Знак"/>
    <w:basedOn w:val="698"/>
    <w:link w:val="690"/>
    <w:uiPriority w:val="9"/>
    <w:rPr>
      <w:rFonts w:ascii="Arial" w:hAnsi="Arial" w:eastAsiaTheme="majorEastAsia" w:cstheme="majorBidi"/>
      <w:sz w:val="24"/>
      <w:szCs w:val="26"/>
      <w:lang w:val="ru-RU" w:eastAsia="ru-RU"/>
    </w:rPr>
  </w:style>
  <w:style w:type="paragraph" w:styleId="765" w:customStyle="1">
    <w:name w:val="2уровень"/>
    <w:basedOn w:val="713"/>
    <w:link w:val="766"/>
    <w:qFormat/>
    <w:pPr>
      <w:jc w:val="both"/>
      <w:spacing w:before="240"/>
    </w:pPr>
    <w:rPr>
      <w:rFonts w:ascii="Times New Roman" w:hAnsi="Times New Roman" w:eastAsia="Arial"/>
      <w:sz w:val="24"/>
      <w:lang w:val="ru-RU" w:eastAsia="en-US"/>
    </w:rPr>
  </w:style>
  <w:style w:type="character" w:styleId="766" w:customStyle="1">
    <w:name w:val="2уровень Знак"/>
    <w:link w:val="765"/>
    <w:rPr>
      <w:rFonts w:ascii="Times New Roman" w:hAnsi="Times New Roman" w:eastAsia="Arial"/>
      <w:sz w:val="24"/>
      <w:lang w:val="ru-RU"/>
    </w:rPr>
  </w:style>
  <w:style w:type="paragraph" w:styleId="767">
    <w:name w:val="toc 1"/>
    <w:basedOn w:val="688"/>
    <w:next w:val="688"/>
    <w:uiPriority w:val="39"/>
    <w:unhideWhenUsed/>
    <w:pPr>
      <w:ind w:left="284" w:right="425" w:hanging="284"/>
      <w:spacing w:before="120" w:after="120"/>
      <w:tabs>
        <w:tab w:val="left" w:pos="284" w:leader="none"/>
        <w:tab w:val="right" w:pos="9639" w:leader="dot"/>
      </w:tabs>
    </w:pPr>
    <w:rPr>
      <w:rFonts w:ascii="Arial" w:hAnsi="Arial" w:cs="Arial"/>
      <w:b/>
      <w:bCs/>
      <w:caps/>
    </w:rPr>
  </w:style>
  <w:style w:type="character" w:styleId="768" w:customStyle="1">
    <w:name w:val="l Заголовок 1 Знак"/>
    <w:link w:val="749"/>
    <w:rPr>
      <w:rFonts w:ascii="Arial" w:hAnsi="Arial" w:eastAsia="Times New Roman" w:cs="Arial"/>
      <w:b/>
      <w:sz w:val="28"/>
      <w:szCs w:val="28"/>
    </w:rPr>
  </w:style>
  <w:style w:type="paragraph" w:styleId="769" w:customStyle="1">
    <w:name w:val="l Таб. по центу"/>
    <w:basedOn w:val="688"/>
    <w:link w:val="770"/>
    <w:qFormat/>
    <w:pPr>
      <w:jc w:val="center"/>
      <w:keepLines/>
      <w:spacing w:before="60" w:after="60"/>
    </w:pPr>
    <w:rPr>
      <w:rFonts w:ascii="Arial" w:hAnsi="Arial" w:cs="Arial"/>
      <w:sz w:val="20"/>
      <w:szCs w:val="20"/>
    </w:rPr>
  </w:style>
  <w:style w:type="character" w:styleId="770" w:customStyle="1">
    <w:name w:val="l Таб. по центу Знак"/>
    <w:link w:val="769"/>
    <w:rPr>
      <w:rFonts w:ascii="Arial" w:hAnsi="Arial" w:eastAsia="Times New Roman" w:cs="Arial"/>
      <w:lang w:val="ru-RU" w:eastAsia="ru-RU"/>
    </w:rPr>
  </w:style>
  <w:style w:type="paragraph" w:styleId="771" w:customStyle="1">
    <w:name w:val="l Таб. влево"/>
    <w:basedOn w:val="688"/>
    <w:link w:val="772"/>
    <w:qFormat/>
    <w:pPr>
      <w:keepLines/>
      <w:spacing w:before="60" w:after="60"/>
    </w:pPr>
    <w:rPr>
      <w:rFonts w:ascii="Arial" w:hAnsi="Arial" w:cs="Arial"/>
      <w:sz w:val="20"/>
      <w:szCs w:val="20"/>
    </w:rPr>
  </w:style>
  <w:style w:type="character" w:styleId="772" w:customStyle="1">
    <w:name w:val="l Таб. влево Знак"/>
    <w:link w:val="771"/>
    <w:rPr>
      <w:rFonts w:ascii="Arial" w:hAnsi="Arial" w:eastAsia="Times New Roman" w:cs="Arial"/>
      <w:lang w:val="ru-RU" w:eastAsia="ru-RU"/>
    </w:rPr>
  </w:style>
  <w:style w:type="paragraph" w:styleId="773" w:customStyle="1">
    <w:name w:val="l Таб. вправо"/>
    <w:basedOn w:val="688"/>
    <w:link w:val="774"/>
    <w:qFormat/>
    <w:pPr>
      <w:jc w:val="right"/>
      <w:keepLines/>
      <w:spacing w:before="60" w:after="60"/>
    </w:pPr>
    <w:rPr>
      <w:rFonts w:ascii="Arial" w:hAnsi="Arial" w:cs="Arial"/>
      <w:sz w:val="20"/>
      <w:szCs w:val="20"/>
    </w:rPr>
  </w:style>
  <w:style w:type="character" w:styleId="774" w:customStyle="1">
    <w:name w:val="l Таб. вправо Знак"/>
    <w:link w:val="773"/>
    <w:rPr>
      <w:rFonts w:ascii="Arial" w:hAnsi="Arial" w:eastAsia="Times New Roman" w:cs="Arial"/>
      <w:lang w:val="ru-RU" w:eastAsia="ru-RU"/>
    </w:rPr>
  </w:style>
  <w:style w:type="paragraph" w:styleId="775">
    <w:name w:val="TOC Heading"/>
    <w:basedOn w:val="689"/>
    <w:next w:val="688"/>
    <w:uiPriority w:val="39"/>
    <w:unhideWhenUsed/>
    <w:qFormat/>
    <w:pPr>
      <w:spacing w:line="259" w:lineRule="auto"/>
      <w:outlineLvl w:val="9"/>
    </w:pPr>
    <w:rPr>
      <w:rFonts w:asciiTheme="majorHAnsi" w:hAnsiTheme="majorHAnsi" w:eastAsiaTheme="majorEastAsia" w:cstheme="majorBidi"/>
      <w:color w:val="2e74b5" w:themeColor="accent1" w:themeShade="BF"/>
      <w:lang w:eastAsia="en-US"/>
    </w:rPr>
  </w:style>
  <w:style w:type="paragraph" w:styleId="776" w:customStyle="1">
    <w:name w:val="l Вправо"/>
    <w:basedOn w:val="688"/>
    <w:link w:val="777"/>
    <w:qFormat/>
    <w:pPr>
      <w:jc w:val="right"/>
      <w:spacing w:line="360" w:lineRule="auto"/>
    </w:pPr>
    <w:rPr>
      <w:rFonts w:ascii="Arial" w:hAnsi="Arial" w:cs="Arial"/>
    </w:rPr>
  </w:style>
  <w:style w:type="character" w:styleId="777" w:customStyle="1">
    <w:name w:val="l Вправо Знак"/>
    <w:link w:val="776"/>
    <w:rPr>
      <w:rFonts w:ascii="Arial" w:hAnsi="Arial" w:eastAsia="Times New Roman" w:cs="Arial"/>
      <w:sz w:val="24"/>
      <w:szCs w:val="24"/>
      <w:lang w:val="ru-RU" w:eastAsia="ru-RU"/>
    </w:rPr>
  </w:style>
  <w:style w:type="paragraph" w:styleId="778">
    <w:name w:val="List Bullet"/>
    <w:basedOn w:val="688"/>
    <w:qFormat/>
    <w:pPr>
      <w:numPr>
        <w:ilvl w:val="0"/>
        <w:numId w:val="12"/>
      </w:numPr>
      <w:jc w:val="both"/>
      <w:spacing w:before="70" w:after="70" w:line="360" w:lineRule="auto"/>
      <w:tabs>
        <w:tab w:val="left" w:pos="709" w:leader="none"/>
      </w:tabs>
    </w:pPr>
    <w:rPr>
      <w:rFonts w:ascii="Arial" w:hAnsi="Arial" w:eastAsiaTheme="minorEastAsia" w:cstheme="minorBidi"/>
      <w:szCs w:val="20"/>
      <w:lang w:eastAsia="zh-CN"/>
    </w:rPr>
  </w:style>
  <w:style w:type="paragraph" w:styleId="779">
    <w:name w:val="List Bullet 2"/>
    <w:basedOn w:val="778"/>
    <w:qFormat/>
    <w:pPr>
      <w:numPr>
        <w:ilvl w:val="1"/>
      </w:numPr>
    </w:pPr>
  </w:style>
  <w:style w:type="paragraph" w:styleId="780">
    <w:name w:val="List Bullet 3"/>
    <w:basedOn w:val="778"/>
    <w:uiPriority w:val="99"/>
    <w:semiHidden/>
    <w:pPr>
      <w:numPr>
        <w:ilvl w:val="2"/>
      </w:numPr>
      <w:contextualSpacing/>
    </w:pPr>
  </w:style>
  <w:style w:type="paragraph" w:styleId="781">
    <w:name w:val="List Bullet 4"/>
    <w:basedOn w:val="778"/>
    <w:uiPriority w:val="99"/>
    <w:semiHidden/>
    <w:pPr>
      <w:numPr>
        <w:ilvl w:val="3"/>
      </w:numPr>
      <w:contextualSpacing/>
    </w:pPr>
  </w:style>
  <w:style w:type="paragraph" w:styleId="782">
    <w:name w:val="List Bullet 5"/>
    <w:basedOn w:val="778"/>
    <w:uiPriority w:val="99"/>
    <w:semiHidden/>
    <w:pPr>
      <w:numPr>
        <w:ilvl w:val="4"/>
      </w:numPr>
      <w:contextualSpacing/>
    </w:pPr>
  </w:style>
  <w:style w:type="table" w:styleId="783" w:customStyle="1">
    <w:name w:val="Table report"/>
    <w:basedOn w:val="699"/>
    <w:uiPriority w:val="99"/>
    <w:pPr>
      <w:spacing w:after="60"/>
    </w:pPr>
    <w:rPr>
      <w:rFonts w:ascii="Univers for KPMG Light" w:hAnsi="Univers for KPMG Light" w:eastAsiaTheme="minorEastAsia" w:cstheme="minorBidi"/>
      <w:color w:val="000000" w:themeColor="text1"/>
      <w:lang w:val="en-AU" w:eastAsia="zh-C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background1" w:themeFillShade="F2"/>
    </w:tcPr>
    <w:tblStylePr w:type="firstRow">
      <w:rPr>
        <w:rFonts w:ascii="Univers for KPMG Light" w:hAnsi="Univers for KPMG Light"/>
        <w:b w:val="0"/>
        <w:color w:val="ffffff" w:themeColor="background1"/>
        <w:sz w:val="20"/>
      </w:rPr>
      <w:tcPr>
        <w:shd w:val="clear" w:color="auto" w:fill="6d2077"/>
      </w:tcPr>
    </w:tblStylePr>
  </w:style>
  <w:style w:type="paragraph" w:styleId="784" w:customStyle="1">
    <w:name w:val="Default"/>
    <w:rPr>
      <w:rFonts w:cs="Calibri" w:eastAsiaTheme="minorEastAsia"/>
      <w:color w:val="000000"/>
      <w:sz w:val="24"/>
      <w:szCs w:val="24"/>
      <w:lang w:eastAsia="zh-CN"/>
    </w:rPr>
  </w:style>
  <w:style w:type="paragraph" w:styleId="785" w:customStyle="1">
    <w:name w:val="l Пункт 2"/>
    <w:basedOn w:val="688"/>
    <w:next w:val="688"/>
    <w:qFormat/>
    <w:pPr>
      <w:ind w:left="340" w:hanging="340"/>
      <w:jc w:val="both"/>
      <w:keepLines/>
      <w:spacing w:line="360" w:lineRule="auto"/>
      <w:tabs>
        <w:tab w:val="num" w:pos="340" w:leader="none"/>
      </w:tabs>
    </w:pPr>
    <w:rPr>
      <w:rFonts w:ascii="Arial" w:hAnsi="Arial" w:cs="Arial"/>
      <w:bCs/>
      <w:iCs/>
    </w:rPr>
  </w:style>
  <w:style w:type="paragraph" w:styleId="786" w:customStyle="1">
    <w:name w:val="Абзац"/>
    <w:basedOn w:val="711"/>
    <w:link w:val="789"/>
    <w:qFormat/>
    <w:pPr>
      <w:ind w:firstLine="0"/>
    </w:pPr>
  </w:style>
  <w:style w:type="character" w:styleId="787" w:customStyle="1">
    <w:name w:val="Заголовок 3 Знак"/>
    <w:basedOn w:val="698"/>
    <w:link w:val="691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ru-RU" w:eastAsia="ru-RU"/>
    </w:rPr>
  </w:style>
  <w:style w:type="character" w:styleId="788" w:customStyle="1">
    <w:name w:val="Абзац списка Знак"/>
    <w:basedOn w:val="698"/>
    <w:link w:val="711"/>
    <w:uiPriority w:val="34"/>
    <w:rPr>
      <w:rFonts w:ascii="Arial" w:hAnsi="Arial" w:eastAsia="Times New Roman"/>
      <w:sz w:val="24"/>
      <w:szCs w:val="24"/>
      <w:lang w:val="ru-RU" w:eastAsia="ru-RU"/>
    </w:rPr>
  </w:style>
  <w:style w:type="character" w:styleId="789" w:customStyle="1">
    <w:name w:val="Абзац Знак"/>
    <w:basedOn w:val="788"/>
    <w:link w:val="786"/>
    <w:rPr>
      <w:rFonts w:ascii="Arial" w:hAnsi="Arial" w:eastAsia="Times New Roman"/>
      <w:sz w:val="24"/>
      <w:szCs w:val="24"/>
      <w:lang w:val="ru-RU" w:eastAsia="ru-RU"/>
    </w:rPr>
  </w:style>
  <w:style w:type="character" w:styleId="790" w:customStyle="1">
    <w:name w:val="Заголовок 4 Знак"/>
    <w:basedOn w:val="698"/>
    <w:link w:val="69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styleId="791" w:customStyle="1">
    <w:name w:val="Заголовок 5 Знак"/>
    <w:basedOn w:val="698"/>
    <w:link w:val="693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val="ru-RU" w:eastAsia="ru-RU"/>
    </w:rPr>
  </w:style>
  <w:style w:type="character" w:styleId="792" w:customStyle="1">
    <w:name w:val="Заголовок 6 Знак"/>
    <w:basedOn w:val="698"/>
    <w:link w:val="694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ru-RU" w:eastAsia="ru-RU"/>
    </w:rPr>
  </w:style>
  <w:style w:type="character" w:styleId="793" w:customStyle="1">
    <w:name w:val="Заголовок 7 Знак"/>
    <w:basedOn w:val="698"/>
    <w:link w:val="695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  <w:lang w:val="ru-RU" w:eastAsia="ru-RU"/>
    </w:rPr>
  </w:style>
  <w:style w:type="character" w:styleId="794" w:customStyle="1">
    <w:name w:val="Заголовок 8 Знак"/>
    <w:basedOn w:val="698"/>
    <w:link w:val="696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ru-RU" w:eastAsia="ru-RU"/>
    </w:rPr>
  </w:style>
  <w:style w:type="character" w:styleId="795" w:customStyle="1">
    <w:name w:val="Заголовок 9 Знак"/>
    <w:basedOn w:val="698"/>
    <w:link w:val="697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styleId="796" w:customStyle="1">
    <w:name w:val="l Заголовок 3 Знак"/>
    <w:link w:val="745"/>
    <w:rPr>
      <w:rFonts w:ascii="Arial" w:hAnsi="Arial" w:eastAsia="Times New Roman"/>
      <w:b/>
      <w:sz w:val="24"/>
      <w:szCs w:val="24"/>
      <w:lang w:val="ru-RU" w:eastAsia="ru-RU"/>
    </w:rPr>
  </w:style>
  <w:style w:type="paragraph" w:styleId="797" w:customStyle="1">
    <w:name w:val="l Заголовок 1 без переноса"/>
    <w:basedOn w:val="688"/>
    <w:qFormat/>
    <w:pPr>
      <w:jc w:val="both"/>
      <w:spacing w:before="240" w:after="240" w:line="360" w:lineRule="auto"/>
      <w:outlineLvl w:val="0"/>
      <w:suppressLineNumbers/>
    </w:pPr>
    <w:rPr>
      <w:rFonts w:ascii="Arial" w:hAnsi="Arial" w:cs="Arial"/>
      <w:b/>
      <w:bCs/>
      <w:caps/>
      <w:sz w:val="28"/>
      <w:szCs w:val="28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hyperlink" Target="mailto:info@magnitmed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по проекту" ma:contentTypeID="0x010100D4FC5EDF58C74215BCCD2248C3289DE800B679A0442E159848817CD12080EE74A8" ma:contentTypeVersion="0" ma:contentTypeDescription="" ma:contentTypeScope="" ma:versionID="a3bbda4ff3e7b2b52eb0673e1b2f1195">
  <xsd:schema xmlns:xsd="http://www.w3.org/2001/XMLSchema" xmlns:xs="http://www.w3.org/2001/XMLSchema" xmlns:p="http://schemas.microsoft.com/office/2006/metadata/properties" xmlns:ns2="309bf944-686c-490e-a1b3-467d1e23fb48" targetNamespace="http://schemas.microsoft.com/office/2006/metadata/properties" ma:root="true" ma:fieldsID="f337acc918aad523ee91af97f47b4a0d" ns2:_="">
    <xsd:import namespace="309bf944-686c-490e-a1b3-467d1e23fb48"/>
    <xsd:element name="properties">
      <xsd:complexType>
        <xsd:sequence>
          <xsd:element name="documentManagement">
            <xsd:complexType>
              <xsd:all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bf944-686c-490e-a1b3-467d1e23fb48" elementFormDefault="qualified">
    <xsd:import namespace="http://schemas.microsoft.com/office/2006/documentManagement/types"/>
    <xsd:import namespace="http://schemas.microsoft.com/office/infopath/2007/PartnerControls"/>
    <xsd:element name="DocStatus" ma:index="8" nillable="true" ma:displayName="Статус документа" ma:default="Черновик" ma:internalName="DocStatus">
      <xsd:simpleType>
        <xsd:restriction base="dms:Choice">
          <xsd:enumeration value="Черновик"/>
          <xsd:enumeration value="Готов к предварительному согласованию"/>
          <xsd:enumeration value="Прошел предварительное согласование"/>
          <xsd:enumeration value="Корректируется для итогового согласования"/>
          <xsd:enumeration value="Готов к итоговому согласованию"/>
          <xsd:enumeration value="Прошел итоговое согласова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tatus xmlns="309bf944-686c-490e-a1b3-467d1e23fb48">Черновик</DocStatus>
  </documentManagement>
</p:properties>
</file>

<file path=customXml/itemProps1.xml><?xml version="1.0" encoding="utf-8"?>
<ds:datastoreItem xmlns:ds="http://schemas.openxmlformats.org/officeDocument/2006/customXml" ds:itemID="{7FA5699E-C399-44D6-B2B8-83DA5CFE6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bf944-686c-490e-a1b3-467d1e23f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DDFCB-413D-4133-BAD3-F066AF2D4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73EC9-59EB-4D76-850E-E59A7F003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93F9F-D307-4563-8CB3-D7833D76AAB4}">
  <ds:schemaRefs>
    <ds:schemaRef ds:uri="http://schemas.microsoft.com/office/2006/metadata/properties"/>
    <ds:schemaRef ds:uri="http://schemas.microsoft.com/office/infopath/2007/PartnerControls"/>
    <ds:schemaRef ds:uri="309bf944-686c-490e-a1b3-467d1e23f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KPMG</Company>
  <DocSecurity>0</DocSecurity>
  <HyperlinksChanged>false</HyperlinksChanged>
  <LinksUpToDate>false</LinksUpToDate>
  <ScaleCrop>false</ScaleCrop>
  <SharedDoc>false</SharedDoc>
  <Template>Перечень ПДн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Alekseev, Andrey</dc:creator>
  <cp:keywords/>
  <cp:lastModifiedBy>Юлия Демьянская</cp:lastModifiedBy>
  <cp:revision>5</cp:revision>
  <dcterms:created xsi:type="dcterms:W3CDTF">2025-06-03T08:15:00Z</dcterms:created>
  <dcterms:modified xsi:type="dcterms:W3CDTF">2025-08-21T10:42:54Z</dcterms:modified>
</cp:coreProperties>
</file>